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7BFDBF" w14:textId="77777777" w:rsidR="00BB30CE" w:rsidRPr="00FD3ECF" w:rsidRDefault="00BB30CE" w:rsidP="00BB30CE">
      <w:pPr>
        <w:spacing w:after="0" w:line="240" w:lineRule="auto"/>
        <w:jc w:val="center"/>
        <w:rPr>
          <w:rFonts w:ascii="Times New Roman" w:eastAsia="Times New Roman" w:hAnsi="Times New Roman" w:cs="Times New Roman"/>
          <w:sz w:val="24"/>
          <w:szCs w:val="24"/>
        </w:rPr>
      </w:pPr>
      <w:r w:rsidRPr="00FD3ECF">
        <w:rPr>
          <w:rFonts w:ascii="Times New Roman" w:eastAsia="Times New Roman" w:hAnsi="Times New Roman" w:cs="Times New Roman"/>
          <w:sz w:val="24"/>
          <w:szCs w:val="24"/>
        </w:rPr>
        <w:object w:dxaOrig="4620" w:dyaOrig="5445" w14:anchorId="19560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7pt" o:ole="" o:preferrelative="f" fillcolor="window">
            <v:imagedata r:id="rId7" o:title=""/>
          </v:shape>
          <o:OLEObject Type="Embed" ProgID="PBrush" ShapeID="_x0000_i1025" DrawAspect="Content" ObjectID="_1781514900" r:id="rId8"/>
        </w:object>
      </w:r>
    </w:p>
    <w:p w14:paraId="50C25842" w14:textId="77777777" w:rsidR="00BB30CE" w:rsidRPr="00FD3ECF" w:rsidRDefault="00BB30CE" w:rsidP="00BB30CE">
      <w:pPr>
        <w:spacing w:after="0" w:line="240" w:lineRule="auto"/>
        <w:jc w:val="center"/>
        <w:rPr>
          <w:rFonts w:ascii="Times New Roman" w:eastAsia="Times New Roman" w:hAnsi="Times New Roman" w:cs="Times New Roman"/>
          <w:sz w:val="24"/>
          <w:szCs w:val="24"/>
        </w:rPr>
      </w:pPr>
    </w:p>
    <w:p w14:paraId="4AC0CDF1" w14:textId="77777777" w:rsidR="00BB30CE" w:rsidRPr="00FD3ECF" w:rsidRDefault="00BB30CE" w:rsidP="00BB30CE">
      <w:pPr>
        <w:spacing w:after="0" w:line="240" w:lineRule="auto"/>
        <w:jc w:val="center"/>
        <w:rPr>
          <w:rFonts w:ascii="Times New Roman" w:eastAsia="Times New Roman" w:hAnsi="Times New Roman" w:cs="Times New Roman"/>
          <w:b/>
          <w:sz w:val="24"/>
          <w:szCs w:val="24"/>
        </w:rPr>
      </w:pPr>
      <w:r w:rsidRPr="00FD3ECF">
        <w:rPr>
          <w:rFonts w:ascii="Times New Roman" w:eastAsia="Times New Roman" w:hAnsi="Times New Roman" w:cs="Times New Roman"/>
          <w:b/>
          <w:sz w:val="24"/>
          <w:szCs w:val="24"/>
        </w:rPr>
        <w:t>LOŠIMŲ PRIEŽIŪROS TARNYBA</w:t>
      </w:r>
    </w:p>
    <w:p w14:paraId="61A97AF4" w14:textId="77777777" w:rsidR="00BB30CE" w:rsidRPr="00FD3ECF" w:rsidRDefault="00BB30CE" w:rsidP="00BB30CE">
      <w:pPr>
        <w:spacing w:after="0" w:line="240" w:lineRule="auto"/>
        <w:jc w:val="center"/>
        <w:rPr>
          <w:rFonts w:ascii="Times New Roman" w:eastAsia="Times New Roman" w:hAnsi="Times New Roman" w:cs="Times New Roman"/>
          <w:b/>
          <w:sz w:val="24"/>
          <w:szCs w:val="24"/>
        </w:rPr>
      </w:pPr>
      <w:r w:rsidRPr="00FD3ECF">
        <w:rPr>
          <w:rFonts w:ascii="Times New Roman" w:eastAsia="Times New Roman" w:hAnsi="Times New Roman" w:cs="Times New Roman"/>
          <w:b/>
          <w:sz w:val="24"/>
          <w:szCs w:val="24"/>
        </w:rPr>
        <w:t>PRIE LIETUVOS RESPUBLIKOS FINANSŲ MINISTERIJOS</w:t>
      </w:r>
    </w:p>
    <w:p w14:paraId="3DDECBC4" w14:textId="77777777" w:rsidR="00BB30CE" w:rsidRPr="00FD3ECF" w:rsidRDefault="00BB30CE" w:rsidP="00BB30CE">
      <w:pPr>
        <w:spacing w:after="0" w:line="240" w:lineRule="auto"/>
        <w:rPr>
          <w:rFonts w:ascii="Times New Roman" w:eastAsia="Times New Roman" w:hAnsi="Times New Roman" w:cs="Times New Roman"/>
          <w:sz w:val="24"/>
          <w:szCs w:val="24"/>
        </w:rPr>
      </w:pPr>
    </w:p>
    <w:tbl>
      <w:tblPr>
        <w:tblW w:w="5074" w:type="pct"/>
        <w:jc w:val="center"/>
        <w:tblLook w:val="0000" w:firstRow="0" w:lastRow="0" w:firstColumn="0" w:lastColumn="0" w:noHBand="0" w:noVBand="0"/>
      </w:tblPr>
      <w:tblGrid>
        <w:gridCol w:w="5985"/>
        <w:gridCol w:w="1641"/>
        <w:gridCol w:w="1872"/>
        <w:gridCol w:w="141"/>
      </w:tblGrid>
      <w:tr w:rsidR="00BB30CE" w:rsidRPr="00FD3ECF" w14:paraId="5E0D4B64" w14:textId="77777777" w:rsidTr="009C0CD0">
        <w:trPr>
          <w:gridAfter w:val="1"/>
          <w:wAfter w:w="73" w:type="pct"/>
          <w:cantSplit/>
          <w:jc w:val="center"/>
        </w:trPr>
        <w:tc>
          <w:tcPr>
            <w:tcW w:w="4927" w:type="pct"/>
            <w:gridSpan w:val="3"/>
            <w:tcBorders>
              <w:bottom w:val="single" w:sz="4" w:space="0" w:color="auto"/>
            </w:tcBorders>
          </w:tcPr>
          <w:p w14:paraId="2460D879" w14:textId="77777777" w:rsidR="00330207" w:rsidRPr="00FD3ECF" w:rsidRDefault="00330207" w:rsidP="00330207">
            <w:pPr>
              <w:spacing w:after="0" w:line="240" w:lineRule="auto"/>
              <w:ind w:right="-1"/>
              <w:jc w:val="center"/>
              <w:rPr>
                <w:rFonts w:ascii="Times New Roman" w:eastAsia="Calibri" w:hAnsi="Times New Roman" w:cs="Times New Roman"/>
                <w:bCs/>
                <w:sz w:val="20"/>
                <w:szCs w:val="20"/>
              </w:rPr>
            </w:pPr>
            <w:r w:rsidRPr="00FD3ECF">
              <w:rPr>
                <w:rFonts w:ascii="Times New Roman" w:eastAsia="Calibri" w:hAnsi="Times New Roman" w:cs="Times New Roman"/>
                <w:sz w:val="20"/>
                <w:szCs w:val="20"/>
              </w:rPr>
              <w:t xml:space="preserve">Biudžetinė įstaiga. </w:t>
            </w:r>
            <w:r w:rsidRPr="00FD3ECF">
              <w:rPr>
                <w:rFonts w:ascii="Times New Roman" w:eastAsia="Calibri" w:hAnsi="Times New Roman" w:cs="Times New Roman"/>
                <w:bCs/>
                <w:sz w:val="20"/>
                <w:szCs w:val="20"/>
              </w:rPr>
              <w:t>Ukmergės g. 222, LT-07157 Vilnius,</w:t>
            </w:r>
          </w:p>
          <w:p w14:paraId="325D511B" w14:textId="77777777" w:rsidR="00330207" w:rsidRPr="00FD3ECF" w:rsidRDefault="00330207" w:rsidP="00330207">
            <w:pPr>
              <w:spacing w:after="0" w:line="240" w:lineRule="auto"/>
              <w:ind w:right="-1"/>
              <w:jc w:val="center"/>
              <w:rPr>
                <w:rFonts w:ascii="Times New Roman" w:eastAsia="Calibri" w:hAnsi="Times New Roman" w:cs="Times New Roman"/>
                <w:sz w:val="20"/>
                <w:szCs w:val="20"/>
              </w:rPr>
            </w:pPr>
            <w:r w:rsidRPr="00FD3ECF">
              <w:rPr>
                <w:rFonts w:ascii="Times New Roman" w:eastAsia="Calibri" w:hAnsi="Times New Roman" w:cs="Times New Roman"/>
                <w:bCs/>
                <w:sz w:val="20"/>
                <w:szCs w:val="20"/>
              </w:rPr>
              <w:t xml:space="preserve">tel. +370 5 233 6246, </w:t>
            </w:r>
            <w:r w:rsidRPr="00FD3ECF">
              <w:rPr>
                <w:rFonts w:ascii="Times New Roman" w:eastAsia="Calibri" w:hAnsi="Times New Roman" w:cs="Times New Roman"/>
                <w:sz w:val="20"/>
                <w:szCs w:val="20"/>
              </w:rPr>
              <w:t xml:space="preserve">http://lpt.lrv.lt, el. p. </w:t>
            </w:r>
            <w:hyperlink r:id="rId9" w:history="1">
              <w:r w:rsidRPr="00FD3ECF">
                <w:rPr>
                  <w:rFonts w:ascii="Times New Roman" w:eastAsia="Calibri" w:hAnsi="Times New Roman" w:cs="Times New Roman"/>
                  <w:color w:val="0000FF"/>
                  <w:sz w:val="20"/>
                  <w:szCs w:val="20"/>
                  <w:u w:val="single"/>
                </w:rPr>
                <w:t>info@lpt.lt</w:t>
              </w:r>
            </w:hyperlink>
            <w:r w:rsidRPr="00FD3ECF">
              <w:rPr>
                <w:rFonts w:ascii="Times New Roman" w:eastAsia="Calibri" w:hAnsi="Times New Roman" w:cs="Times New Roman"/>
                <w:sz w:val="20"/>
                <w:szCs w:val="20"/>
              </w:rPr>
              <w:t>, e. pristatymo dėžutės adresas 188772052.</w:t>
            </w:r>
          </w:p>
          <w:p w14:paraId="4CF7EB5E" w14:textId="40FD46A9" w:rsidR="00BB30CE" w:rsidRPr="00FD3ECF" w:rsidRDefault="00330207" w:rsidP="00330207">
            <w:pPr>
              <w:spacing w:after="0" w:line="240" w:lineRule="auto"/>
              <w:ind w:right="116"/>
              <w:jc w:val="center"/>
              <w:rPr>
                <w:rFonts w:ascii="Times New Roman" w:eastAsia="Times New Roman" w:hAnsi="Times New Roman" w:cs="Times New Roman"/>
                <w:sz w:val="24"/>
                <w:szCs w:val="24"/>
              </w:rPr>
            </w:pPr>
            <w:r w:rsidRPr="00FD3ECF">
              <w:rPr>
                <w:rFonts w:ascii="Times New Roman" w:eastAsia="Calibri" w:hAnsi="Times New Roman" w:cs="Times New Roman"/>
                <w:sz w:val="20"/>
                <w:szCs w:val="20"/>
              </w:rPr>
              <w:t>Duomenys kaupiami ir saugomi Juridinių asmenų registre, k</w:t>
            </w:r>
            <w:r w:rsidRPr="00FD3ECF">
              <w:rPr>
                <w:rFonts w:ascii="Times New Roman" w:eastAsia="Calibri" w:hAnsi="Times New Roman" w:cs="Times New Roman"/>
                <w:bCs/>
                <w:sz w:val="20"/>
                <w:szCs w:val="20"/>
              </w:rPr>
              <w:t>odas 188772052.</w:t>
            </w:r>
          </w:p>
        </w:tc>
      </w:tr>
      <w:tr w:rsidR="00BB30CE" w:rsidRPr="00FD3ECF" w14:paraId="34277FC4" w14:textId="77777777" w:rsidTr="009C0CD0">
        <w:trPr>
          <w:gridAfter w:val="1"/>
          <w:wAfter w:w="73" w:type="pct"/>
          <w:cantSplit/>
          <w:trHeight w:val="138"/>
          <w:jc w:val="center"/>
        </w:trPr>
        <w:tc>
          <w:tcPr>
            <w:tcW w:w="4927" w:type="pct"/>
            <w:gridSpan w:val="3"/>
            <w:tcBorders>
              <w:top w:val="single" w:sz="4" w:space="0" w:color="auto"/>
            </w:tcBorders>
          </w:tcPr>
          <w:p w14:paraId="3F1217CA" w14:textId="77777777" w:rsidR="00BB30CE" w:rsidRPr="00FD3ECF" w:rsidRDefault="00BB30CE" w:rsidP="00BB30CE">
            <w:pPr>
              <w:spacing w:after="0" w:line="240" w:lineRule="auto"/>
              <w:ind w:right="-1"/>
              <w:jc w:val="center"/>
              <w:rPr>
                <w:rFonts w:ascii="Times New Roman" w:eastAsia="Times New Roman" w:hAnsi="Times New Roman" w:cs="Times New Roman"/>
                <w:sz w:val="20"/>
                <w:szCs w:val="20"/>
              </w:rPr>
            </w:pPr>
          </w:p>
        </w:tc>
      </w:tr>
      <w:tr w:rsidR="009C0CD0" w:rsidRPr="009C0CD0" w14:paraId="5D8F7EEE" w14:textId="77777777" w:rsidTr="009C0CD0">
        <w:tblPrEx>
          <w:jc w:val="left"/>
        </w:tblPrEx>
        <w:trPr>
          <w:cantSplit/>
        </w:trPr>
        <w:tc>
          <w:tcPr>
            <w:tcW w:w="3105" w:type="pct"/>
            <w:vMerge w:val="restart"/>
          </w:tcPr>
          <w:p w14:paraId="3D4D1C45" w14:textId="68E90EC4" w:rsidR="009C0CD0" w:rsidRPr="009C0CD0" w:rsidRDefault="00B21604" w:rsidP="00B21604">
            <w:pPr>
              <w:rPr>
                <w:rFonts w:asciiTheme="majorBidi" w:hAnsiTheme="majorBidi" w:cstheme="majorBidi"/>
                <w:sz w:val="24"/>
                <w:szCs w:val="24"/>
                <w:lang w:eastAsia="lt-LT"/>
              </w:rPr>
            </w:pPr>
            <w:r w:rsidRPr="00964170">
              <w:rPr>
                <w:rFonts w:ascii="Times New Roman" w:hAnsi="Times New Roman"/>
                <w:sz w:val="24"/>
                <w:szCs w:val="24"/>
              </w:rPr>
              <w:t>Lietuvos Respublikos Seimo Peticijų komisija</w:t>
            </w:r>
            <w:r>
              <w:rPr>
                <w:rFonts w:ascii="Times New Roman" w:hAnsi="Times New Roman"/>
                <w:sz w:val="24"/>
                <w:szCs w:val="24"/>
              </w:rPr>
              <w:t>i</w:t>
            </w:r>
          </w:p>
        </w:tc>
        <w:tc>
          <w:tcPr>
            <w:tcW w:w="851" w:type="pct"/>
          </w:tcPr>
          <w:p w14:paraId="7150E4F7" w14:textId="22185D89" w:rsidR="009C0CD0" w:rsidRDefault="009C0CD0" w:rsidP="00FA6963">
            <w:pPr>
              <w:spacing w:after="0"/>
              <w:rPr>
                <w:rFonts w:asciiTheme="majorBidi" w:hAnsiTheme="majorBidi" w:cstheme="majorBidi"/>
                <w:color w:val="000000"/>
                <w:sz w:val="24"/>
                <w:szCs w:val="24"/>
              </w:rPr>
            </w:pPr>
            <w:r w:rsidRPr="009C0CD0">
              <w:rPr>
                <w:rFonts w:asciiTheme="majorBidi" w:hAnsiTheme="majorBidi" w:cstheme="majorBidi"/>
                <w:color w:val="000000"/>
                <w:sz w:val="24"/>
                <w:szCs w:val="24"/>
              </w:rPr>
              <w:t>2024-0</w:t>
            </w:r>
            <w:r w:rsidR="00B21604">
              <w:rPr>
                <w:rFonts w:asciiTheme="majorBidi" w:hAnsiTheme="majorBidi" w:cstheme="majorBidi"/>
                <w:color w:val="000000"/>
                <w:sz w:val="24"/>
                <w:szCs w:val="24"/>
              </w:rPr>
              <w:t>7</w:t>
            </w:r>
            <w:r w:rsidRPr="009C0CD0">
              <w:rPr>
                <w:rFonts w:asciiTheme="majorBidi" w:hAnsiTheme="majorBidi" w:cstheme="majorBidi"/>
                <w:color w:val="000000"/>
                <w:sz w:val="24"/>
                <w:szCs w:val="24"/>
              </w:rPr>
              <w:t>-</w:t>
            </w:r>
          </w:p>
          <w:p w14:paraId="0065AC7E" w14:textId="4AFFDCF5" w:rsidR="002F6666" w:rsidRDefault="001400D4" w:rsidP="00FA6963">
            <w:pPr>
              <w:spacing w:after="0"/>
              <w:rPr>
                <w:rFonts w:asciiTheme="majorBidi" w:hAnsiTheme="majorBidi" w:cstheme="majorBidi"/>
                <w:color w:val="000000"/>
                <w:sz w:val="24"/>
                <w:szCs w:val="24"/>
              </w:rPr>
            </w:pPr>
            <w:r>
              <w:rPr>
                <w:rFonts w:asciiTheme="majorBidi" w:hAnsiTheme="majorBidi" w:cstheme="majorBidi"/>
                <w:color w:val="000000"/>
                <w:sz w:val="24"/>
                <w:szCs w:val="24"/>
              </w:rPr>
              <w:t>Į 2024-06-</w:t>
            </w:r>
            <w:r w:rsidR="00B21604">
              <w:rPr>
                <w:rFonts w:asciiTheme="majorBidi" w:hAnsiTheme="majorBidi" w:cstheme="majorBidi"/>
                <w:color w:val="000000"/>
                <w:sz w:val="24"/>
                <w:szCs w:val="24"/>
              </w:rPr>
              <w:t>11</w:t>
            </w:r>
          </w:p>
          <w:p w14:paraId="52424F45" w14:textId="2FDE02D2" w:rsidR="00FA6963" w:rsidRPr="009C0CD0" w:rsidRDefault="002F6666" w:rsidP="00FA6963">
            <w:pPr>
              <w:spacing w:after="0"/>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1400D4">
              <w:rPr>
                <w:rFonts w:asciiTheme="majorBidi" w:hAnsiTheme="majorBidi" w:cstheme="majorBidi"/>
                <w:color w:val="000000"/>
                <w:sz w:val="24"/>
                <w:szCs w:val="24"/>
              </w:rPr>
              <w:t xml:space="preserve">      </w:t>
            </w:r>
          </w:p>
        </w:tc>
        <w:tc>
          <w:tcPr>
            <w:tcW w:w="1044" w:type="pct"/>
            <w:gridSpan w:val="2"/>
          </w:tcPr>
          <w:p w14:paraId="1B2493E4" w14:textId="77777777" w:rsidR="009C0CD0" w:rsidRDefault="009C0CD0" w:rsidP="00FA6963">
            <w:pPr>
              <w:spacing w:after="0"/>
              <w:rPr>
                <w:rFonts w:asciiTheme="majorBidi" w:hAnsiTheme="majorBidi" w:cstheme="majorBidi"/>
                <w:color w:val="000000"/>
                <w:sz w:val="24"/>
                <w:szCs w:val="24"/>
              </w:rPr>
            </w:pPr>
            <w:r w:rsidRPr="009C0CD0">
              <w:rPr>
                <w:rFonts w:asciiTheme="majorBidi" w:hAnsiTheme="majorBidi" w:cstheme="majorBidi"/>
                <w:color w:val="000000"/>
                <w:sz w:val="24"/>
                <w:szCs w:val="24"/>
              </w:rPr>
              <w:t>Nr. 2E-</w:t>
            </w:r>
          </w:p>
          <w:p w14:paraId="54E7D97D" w14:textId="7B092819" w:rsidR="002F6666" w:rsidRPr="009C0CD0" w:rsidRDefault="00B21604" w:rsidP="00B21604">
            <w:pPr>
              <w:spacing w:after="0"/>
              <w:rPr>
                <w:rFonts w:asciiTheme="majorBidi" w:hAnsiTheme="majorBidi" w:cstheme="majorBidi"/>
                <w:color w:val="000000"/>
                <w:sz w:val="24"/>
                <w:szCs w:val="24"/>
              </w:rPr>
            </w:pPr>
            <w:r>
              <w:rPr>
                <w:rFonts w:asciiTheme="majorBidi" w:hAnsiTheme="majorBidi" w:cstheme="majorBidi"/>
                <w:color w:val="000000"/>
                <w:sz w:val="24"/>
                <w:szCs w:val="24"/>
              </w:rPr>
              <w:t>Nr. S-2024-2551</w:t>
            </w:r>
          </w:p>
        </w:tc>
      </w:tr>
      <w:tr w:rsidR="009C0CD0" w:rsidRPr="009C0CD0" w14:paraId="4391FECA" w14:textId="77777777" w:rsidTr="009C0CD0">
        <w:tblPrEx>
          <w:jc w:val="left"/>
        </w:tblPrEx>
        <w:trPr>
          <w:cantSplit/>
        </w:trPr>
        <w:tc>
          <w:tcPr>
            <w:tcW w:w="3105" w:type="pct"/>
            <w:vMerge/>
            <w:vAlign w:val="center"/>
          </w:tcPr>
          <w:p w14:paraId="6505473A" w14:textId="77777777" w:rsidR="009C0CD0" w:rsidRPr="009C0CD0" w:rsidRDefault="009C0CD0" w:rsidP="00EE7CE4">
            <w:pPr>
              <w:rPr>
                <w:rFonts w:asciiTheme="majorBidi" w:hAnsiTheme="majorBidi" w:cstheme="majorBidi"/>
                <w:sz w:val="24"/>
                <w:szCs w:val="24"/>
              </w:rPr>
            </w:pPr>
          </w:p>
        </w:tc>
        <w:tc>
          <w:tcPr>
            <w:tcW w:w="851" w:type="pct"/>
          </w:tcPr>
          <w:p w14:paraId="168A62F3" w14:textId="65AD9DE6" w:rsidR="009C0CD0" w:rsidRPr="009C0CD0" w:rsidRDefault="009C0CD0" w:rsidP="00EE7CE4">
            <w:pPr>
              <w:rPr>
                <w:rFonts w:asciiTheme="majorBidi" w:hAnsiTheme="majorBidi" w:cstheme="majorBidi"/>
                <w:sz w:val="24"/>
                <w:szCs w:val="24"/>
              </w:rPr>
            </w:pPr>
          </w:p>
        </w:tc>
        <w:tc>
          <w:tcPr>
            <w:tcW w:w="1044" w:type="pct"/>
            <w:gridSpan w:val="2"/>
          </w:tcPr>
          <w:p w14:paraId="5602C6D0" w14:textId="09170895" w:rsidR="009C0CD0" w:rsidRPr="009C0CD0" w:rsidRDefault="009C0CD0" w:rsidP="00EE7CE4">
            <w:pPr>
              <w:rPr>
                <w:rFonts w:asciiTheme="majorBidi" w:hAnsiTheme="majorBidi" w:cstheme="majorBidi"/>
                <w:sz w:val="24"/>
                <w:szCs w:val="24"/>
              </w:rPr>
            </w:pPr>
          </w:p>
        </w:tc>
      </w:tr>
      <w:tr w:rsidR="009C0CD0" w:rsidRPr="009C0CD0" w14:paraId="1564136F" w14:textId="77777777" w:rsidTr="00FA6963">
        <w:tblPrEx>
          <w:jc w:val="left"/>
        </w:tblPrEx>
        <w:trPr>
          <w:cantSplit/>
          <w:trHeight w:val="523"/>
        </w:trPr>
        <w:tc>
          <w:tcPr>
            <w:tcW w:w="5000" w:type="pct"/>
            <w:gridSpan w:val="4"/>
          </w:tcPr>
          <w:p w14:paraId="13749B8A" w14:textId="77777777" w:rsidR="009C0CD0" w:rsidRDefault="00D85EAC" w:rsidP="00D85EAC">
            <w:pPr>
              <w:pStyle w:val="Pavadinimas1"/>
              <w:ind w:right="0"/>
              <w:contextualSpacing/>
              <w:jc w:val="both"/>
              <w:rPr>
                <w:b/>
                <w:bCs/>
              </w:rPr>
            </w:pPr>
            <w:r w:rsidRPr="00D85EAC">
              <w:rPr>
                <w:b/>
                <w:bCs/>
              </w:rPr>
              <w:t>DĖL NUOMONĖS PATEIKIMO</w:t>
            </w:r>
          </w:p>
          <w:p w14:paraId="3AC79320" w14:textId="0EB58F30" w:rsidR="00D85EAC" w:rsidRPr="00D85EAC" w:rsidRDefault="00D85EAC" w:rsidP="00D85EAC">
            <w:pPr>
              <w:pStyle w:val="Pavadinimas1"/>
              <w:ind w:right="0"/>
              <w:contextualSpacing/>
              <w:jc w:val="both"/>
              <w:rPr>
                <w:rFonts w:asciiTheme="majorBidi" w:hAnsiTheme="majorBidi" w:cstheme="majorBidi"/>
                <w:b/>
                <w:bCs/>
                <w:lang w:eastAsia="lt-LT"/>
              </w:rPr>
            </w:pPr>
          </w:p>
        </w:tc>
      </w:tr>
    </w:tbl>
    <w:p w14:paraId="05215CD5" w14:textId="67792599" w:rsidR="00B21604" w:rsidRPr="00EB0160" w:rsidRDefault="009C0CD0" w:rsidP="004441C2">
      <w:pPr>
        <w:spacing w:after="0" w:line="276" w:lineRule="auto"/>
        <w:ind w:firstLine="720"/>
        <w:jc w:val="both"/>
        <w:rPr>
          <w:rFonts w:asciiTheme="majorBidi" w:hAnsiTheme="majorBidi" w:cstheme="majorBidi"/>
          <w:sz w:val="24"/>
          <w:szCs w:val="24"/>
        </w:rPr>
      </w:pPr>
      <w:r w:rsidRPr="00CE4589">
        <w:rPr>
          <w:rFonts w:asciiTheme="majorBidi" w:hAnsiTheme="majorBidi" w:cstheme="majorBidi"/>
          <w:color w:val="000000"/>
          <w:sz w:val="24"/>
          <w:szCs w:val="24"/>
        </w:rPr>
        <w:t>Lošimų priežiūros tarnyb</w:t>
      </w:r>
      <w:r w:rsidR="001400D4" w:rsidRPr="00CE4589">
        <w:rPr>
          <w:rFonts w:asciiTheme="majorBidi" w:hAnsiTheme="majorBidi" w:cstheme="majorBidi"/>
          <w:color w:val="000000"/>
          <w:sz w:val="24"/>
          <w:szCs w:val="24"/>
        </w:rPr>
        <w:t>a</w:t>
      </w:r>
      <w:r w:rsidRPr="00CE4589">
        <w:rPr>
          <w:rFonts w:asciiTheme="majorBidi" w:hAnsiTheme="majorBidi" w:cstheme="majorBidi"/>
          <w:color w:val="000000"/>
          <w:sz w:val="24"/>
          <w:szCs w:val="24"/>
        </w:rPr>
        <w:t xml:space="preserve"> prie Lietuvos Respublikos finansų ministerijos </w:t>
      </w:r>
      <w:r w:rsidR="009E1888" w:rsidRPr="00CE4589">
        <w:rPr>
          <w:rFonts w:asciiTheme="majorBidi" w:hAnsiTheme="majorBidi" w:cstheme="majorBidi"/>
          <w:color w:val="000000"/>
          <w:sz w:val="24"/>
          <w:szCs w:val="24"/>
        </w:rPr>
        <w:t>(toliau – Priežiūros tarnyba)</w:t>
      </w:r>
      <w:r w:rsidR="00FA6963" w:rsidRPr="00CE4589">
        <w:rPr>
          <w:rFonts w:asciiTheme="majorBidi" w:hAnsiTheme="majorBidi" w:cstheme="majorBidi"/>
          <w:color w:val="000000"/>
          <w:sz w:val="24"/>
          <w:szCs w:val="24"/>
        </w:rPr>
        <w:t xml:space="preserve"> </w:t>
      </w:r>
      <w:r w:rsidR="00B21604" w:rsidRPr="00CE4589">
        <w:rPr>
          <w:rFonts w:asciiTheme="majorBidi" w:hAnsiTheme="majorBidi" w:cstheme="majorBidi"/>
          <w:color w:val="000000"/>
          <w:sz w:val="24"/>
          <w:szCs w:val="24"/>
        </w:rPr>
        <w:t xml:space="preserve">2024 m. birželio 12 d. </w:t>
      </w:r>
      <w:r w:rsidR="001400D4" w:rsidRPr="00CE4589">
        <w:rPr>
          <w:rFonts w:asciiTheme="majorBidi" w:hAnsiTheme="majorBidi" w:cstheme="majorBidi"/>
          <w:color w:val="000000"/>
          <w:sz w:val="24"/>
          <w:szCs w:val="24"/>
        </w:rPr>
        <w:t xml:space="preserve">gavo </w:t>
      </w:r>
      <w:r w:rsidR="00B21604" w:rsidRPr="00CE4589">
        <w:rPr>
          <w:rFonts w:asciiTheme="majorBidi" w:hAnsiTheme="majorBidi" w:cstheme="majorBidi"/>
          <w:color w:val="000000"/>
          <w:sz w:val="24"/>
          <w:szCs w:val="24"/>
        </w:rPr>
        <w:t xml:space="preserve">Lietuvos Respublikos Seimo Peticijų komisijos 2024 m. birželio 11 d. raštą Nr. S-2024-255, kuriuo </w:t>
      </w:r>
      <w:r w:rsidR="00CE4589" w:rsidRPr="00CE4589">
        <w:rPr>
          <w:rFonts w:asciiTheme="majorBidi" w:hAnsiTheme="majorBidi" w:cstheme="majorBidi"/>
          <w:color w:val="000000"/>
          <w:sz w:val="24"/>
          <w:szCs w:val="24"/>
        </w:rPr>
        <w:t xml:space="preserve">informuojama, jog </w:t>
      </w:r>
      <w:r w:rsidR="00CE4589" w:rsidRPr="00CE4589">
        <w:rPr>
          <w:rFonts w:asciiTheme="majorBidi" w:hAnsiTheme="majorBidi" w:cstheme="majorBidi"/>
          <w:sz w:val="24"/>
          <w:szCs w:val="24"/>
        </w:rPr>
        <w:t xml:space="preserve">Lietuvos Respublikos Seimo Peticijų komisija (toliau – Komisija) 2024 m. birželio 5 d. posėdyje svarstė Mariaus Kadelsko kreipimąsi dėl azartinių lošimų ir lažybų ir priėmė sprendimą pripažinti kreipimąsi peticija ir priimti </w:t>
      </w:r>
      <w:r w:rsidR="00CE4589" w:rsidRPr="00EB0160">
        <w:rPr>
          <w:rFonts w:asciiTheme="majorBidi" w:hAnsiTheme="majorBidi" w:cstheme="majorBidi"/>
          <w:sz w:val="24"/>
          <w:szCs w:val="24"/>
        </w:rPr>
        <w:t>peticiją nagrinėti.</w:t>
      </w:r>
      <w:r w:rsidR="00B21604" w:rsidRPr="00EB0160">
        <w:rPr>
          <w:rFonts w:asciiTheme="majorBidi" w:hAnsiTheme="majorBidi" w:cstheme="majorBidi"/>
          <w:color w:val="000000"/>
          <w:sz w:val="24"/>
          <w:szCs w:val="24"/>
        </w:rPr>
        <w:t xml:space="preserve"> </w:t>
      </w:r>
      <w:r w:rsidR="00CE4589" w:rsidRPr="00EB0160">
        <w:rPr>
          <w:rFonts w:asciiTheme="majorBidi" w:hAnsiTheme="majorBidi" w:cstheme="majorBidi"/>
          <w:color w:val="000000"/>
          <w:sz w:val="24"/>
          <w:szCs w:val="24"/>
        </w:rPr>
        <w:t xml:space="preserve">Komisija raštu </w:t>
      </w:r>
      <w:r w:rsidR="00B21604" w:rsidRPr="00EB0160">
        <w:rPr>
          <w:rFonts w:asciiTheme="majorBidi" w:hAnsiTheme="majorBidi" w:cstheme="majorBidi"/>
          <w:color w:val="000000"/>
          <w:sz w:val="24"/>
          <w:szCs w:val="24"/>
        </w:rPr>
        <w:t xml:space="preserve">prašo </w:t>
      </w:r>
      <w:r w:rsidR="00B21604" w:rsidRPr="00EB0160">
        <w:rPr>
          <w:rFonts w:asciiTheme="majorBidi" w:hAnsiTheme="majorBidi" w:cstheme="majorBidi"/>
          <w:sz w:val="24"/>
          <w:szCs w:val="24"/>
        </w:rPr>
        <w:t xml:space="preserve">pateikti </w:t>
      </w:r>
      <w:r w:rsidR="00B21604" w:rsidRPr="00EB0160">
        <w:rPr>
          <w:rFonts w:asciiTheme="majorBidi" w:hAnsiTheme="majorBidi" w:cstheme="majorBidi"/>
          <w:bCs/>
          <w:color w:val="000000"/>
          <w:sz w:val="24"/>
          <w:szCs w:val="24"/>
          <w:lang w:eastAsia="lt-LT"/>
        </w:rPr>
        <w:t xml:space="preserve">Priežiūros tarnybos </w:t>
      </w:r>
      <w:r w:rsidR="00B21604" w:rsidRPr="00EB0160">
        <w:rPr>
          <w:rFonts w:asciiTheme="majorBidi" w:hAnsiTheme="majorBidi" w:cstheme="majorBidi"/>
          <w:sz w:val="24"/>
          <w:szCs w:val="24"/>
        </w:rPr>
        <w:t>nuomonę dėl peticijoje pateiktų siūlymų.</w:t>
      </w:r>
    </w:p>
    <w:p w14:paraId="342BBE5D" w14:textId="6673E266" w:rsidR="00EB0160" w:rsidRDefault="00D85EAC" w:rsidP="00EB0160">
      <w:pPr>
        <w:spacing w:after="0" w:line="276" w:lineRule="auto"/>
        <w:ind w:firstLine="720"/>
        <w:jc w:val="both"/>
        <w:rPr>
          <w:rFonts w:asciiTheme="majorBidi" w:hAnsiTheme="majorBidi" w:cstheme="majorBidi"/>
          <w:noProof/>
          <w:sz w:val="24"/>
          <w:szCs w:val="24"/>
        </w:rPr>
      </w:pPr>
      <w:r w:rsidRPr="00EB0160">
        <w:rPr>
          <w:rFonts w:asciiTheme="majorBidi" w:hAnsiTheme="majorBidi" w:cstheme="majorBidi"/>
          <w:noProof/>
          <w:sz w:val="24"/>
          <w:szCs w:val="24"/>
        </w:rPr>
        <w:t xml:space="preserve">Priežiūros tarnyba, atsakydama į Komisijos raštą, </w:t>
      </w:r>
      <w:r w:rsidR="00EB0160" w:rsidRPr="00EB0160">
        <w:rPr>
          <w:rFonts w:asciiTheme="majorBidi" w:hAnsiTheme="majorBidi" w:cstheme="majorBidi"/>
          <w:noProof/>
          <w:sz w:val="24"/>
          <w:szCs w:val="24"/>
        </w:rPr>
        <w:t xml:space="preserve">pirmiausia </w:t>
      </w:r>
      <w:r w:rsidR="00EB0160">
        <w:rPr>
          <w:rFonts w:asciiTheme="majorBidi" w:hAnsiTheme="majorBidi" w:cstheme="majorBidi"/>
          <w:noProof/>
          <w:sz w:val="24"/>
          <w:szCs w:val="24"/>
        </w:rPr>
        <w:t>atkreipia dėmesį</w:t>
      </w:r>
      <w:r w:rsidRPr="00EB0160">
        <w:rPr>
          <w:rFonts w:asciiTheme="majorBidi" w:hAnsiTheme="majorBidi" w:cstheme="majorBidi"/>
          <w:noProof/>
          <w:sz w:val="24"/>
          <w:szCs w:val="24"/>
        </w:rPr>
        <w:t xml:space="preserve">, jog </w:t>
      </w:r>
      <w:r w:rsidR="00EB0160" w:rsidRPr="00EB0160">
        <w:rPr>
          <w:rFonts w:asciiTheme="majorBidi" w:hAnsiTheme="majorBidi" w:cstheme="majorBidi"/>
          <w:sz w:val="24"/>
          <w:szCs w:val="24"/>
        </w:rPr>
        <w:t xml:space="preserve">Europos Sąjungos valstybių narių įstatymai, reglamentuojantys azartinius lošimus, iki šiol nėra suderinti Europos Sąjungos lygiu, todėl </w:t>
      </w:r>
      <w:r w:rsidR="00EB0160" w:rsidRPr="00EB0160">
        <w:rPr>
          <w:rFonts w:asciiTheme="majorBidi" w:hAnsiTheme="majorBidi" w:cstheme="majorBidi"/>
          <w:b/>
          <w:bCs/>
          <w:sz w:val="24"/>
          <w:szCs w:val="24"/>
        </w:rPr>
        <w:t>valstybėms narėms paliekama teisė</w:t>
      </w:r>
      <w:r w:rsidR="00EB0160" w:rsidRPr="00EB0160">
        <w:rPr>
          <w:rFonts w:asciiTheme="majorBidi" w:hAnsiTheme="majorBidi" w:cstheme="majorBidi"/>
          <w:sz w:val="24"/>
          <w:szCs w:val="24"/>
        </w:rPr>
        <w:t xml:space="preserve"> nacionaliniuose įstatymuose, remiantis savo vertybėmis, nustatyti, kokiais reikalavimais reikia apsaugoti atitinkamus visuomenės interesus azartinių lošimų srityje. Europos Sąjungos Teisingumo Teismas yra nurodęs, jog „azartinių lošimų reglamentavimas – tai viena iš sričių, kuriose valstybės narės turi savų moralės, religijos ar kultūros ypatumų. Kadangi nėra suderintų Bendrijos nuostatų, kiekviena valstybė narė, remdamasi savo vertybėmis, turi šiose srityse įvertinti, kokiais reikalavimais reikia apsaugoti atitinkamus interesus“ (ESTT 2009 m. rugsėjo 8 d. sprendimas byloje C 42/07 Liga Portuguesa de Futebol Profissional ir Bwin International; 2010 m. liepos 8 d. sprendimas sujungtose bylose C-447/08, C-448/08 Otto Sjöberg, Anders Gerdin).</w:t>
      </w:r>
    </w:p>
    <w:p w14:paraId="2426FDD6" w14:textId="694AA8FF" w:rsidR="00EC2DE9" w:rsidRDefault="00252924" w:rsidP="00F2176B">
      <w:pPr>
        <w:spacing w:after="0" w:line="276" w:lineRule="auto"/>
        <w:ind w:firstLine="720"/>
        <w:jc w:val="both"/>
        <w:rPr>
          <w:rFonts w:asciiTheme="majorBidi" w:hAnsiTheme="majorBidi" w:cstheme="majorBidi"/>
          <w:sz w:val="24"/>
          <w:szCs w:val="24"/>
        </w:rPr>
      </w:pPr>
      <w:r>
        <w:rPr>
          <w:rFonts w:asciiTheme="majorBidi" w:hAnsiTheme="majorBidi" w:cstheme="majorBidi"/>
          <w:noProof/>
          <w:sz w:val="24"/>
          <w:szCs w:val="24"/>
        </w:rPr>
        <w:t>Pažymėtina</w:t>
      </w:r>
      <w:r w:rsidR="00EB0160">
        <w:rPr>
          <w:rFonts w:asciiTheme="majorBidi" w:hAnsiTheme="majorBidi" w:cstheme="majorBidi"/>
          <w:noProof/>
          <w:sz w:val="24"/>
          <w:szCs w:val="24"/>
        </w:rPr>
        <w:t xml:space="preserve">, kad </w:t>
      </w:r>
      <w:r w:rsidR="00D85EAC">
        <w:rPr>
          <w:rFonts w:asciiTheme="majorBidi" w:hAnsiTheme="majorBidi" w:cstheme="majorBidi"/>
          <w:noProof/>
          <w:sz w:val="24"/>
          <w:szCs w:val="24"/>
        </w:rPr>
        <w:t>nors</w:t>
      </w:r>
      <w:r w:rsidR="00EB0160">
        <w:rPr>
          <w:rFonts w:asciiTheme="majorBidi" w:hAnsiTheme="majorBidi" w:cstheme="majorBidi"/>
          <w:noProof/>
          <w:sz w:val="24"/>
          <w:szCs w:val="24"/>
        </w:rPr>
        <w:t xml:space="preserve"> ir</w:t>
      </w:r>
      <w:r w:rsidR="00D85EAC">
        <w:rPr>
          <w:rFonts w:asciiTheme="majorBidi" w:hAnsiTheme="majorBidi" w:cstheme="majorBidi"/>
          <w:noProof/>
          <w:sz w:val="24"/>
          <w:szCs w:val="24"/>
        </w:rPr>
        <w:t xml:space="preserve"> </w:t>
      </w:r>
      <w:r w:rsidR="00D85EAC" w:rsidRPr="0030741D">
        <w:rPr>
          <w:rFonts w:asciiTheme="majorBidi" w:hAnsiTheme="majorBidi" w:cstheme="majorBidi"/>
          <w:sz w:val="24"/>
          <w:szCs w:val="24"/>
        </w:rPr>
        <w:t>azartiniai lošimai yra gana gilias tradicijas turinti pramogos forma, viena sunkiausių jos pasekmių –</w:t>
      </w:r>
      <w:r w:rsidR="00D85EAC">
        <w:rPr>
          <w:rFonts w:asciiTheme="majorBidi" w:hAnsiTheme="majorBidi" w:cstheme="majorBidi"/>
          <w:sz w:val="24"/>
          <w:szCs w:val="24"/>
        </w:rPr>
        <w:t xml:space="preserve"> </w:t>
      </w:r>
      <w:r w:rsidR="00D85EAC" w:rsidRPr="0030741D">
        <w:rPr>
          <w:rFonts w:asciiTheme="majorBidi" w:hAnsiTheme="majorBidi" w:cstheme="majorBidi"/>
          <w:sz w:val="24"/>
          <w:szCs w:val="24"/>
        </w:rPr>
        <w:t>priklausomybė</w:t>
      </w:r>
      <w:r w:rsidR="00D85EAC">
        <w:rPr>
          <w:rFonts w:asciiTheme="majorBidi" w:hAnsiTheme="majorBidi" w:cstheme="majorBidi"/>
          <w:sz w:val="24"/>
          <w:szCs w:val="24"/>
        </w:rPr>
        <w:t xml:space="preserve"> nuo lošimų</w:t>
      </w:r>
      <w:r w:rsidR="00D85EAC" w:rsidRPr="0030741D">
        <w:rPr>
          <w:rFonts w:asciiTheme="majorBidi" w:hAnsiTheme="majorBidi" w:cstheme="majorBidi"/>
          <w:sz w:val="24"/>
          <w:szCs w:val="24"/>
        </w:rPr>
        <w:t>. Priklausomi nuo lošim</w:t>
      </w:r>
      <w:r w:rsidR="00D85EAC">
        <w:rPr>
          <w:rFonts w:asciiTheme="majorBidi" w:hAnsiTheme="majorBidi" w:cstheme="majorBidi"/>
          <w:sz w:val="24"/>
          <w:szCs w:val="24"/>
        </w:rPr>
        <w:t>ų</w:t>
      </w:r>
      <w:r w:rsidR="00D85EAC" w:rsidRPr="0030741D">
        <w:rPr>
          <w:rFonts w:asciiTheme="majorBidi" w:hAnsiTheme="majorBidi" w:cstheme="majorBidi"/>
          <w:sz w:val="24"/>
          <w:szCs w:val="24"/>
        </w:rPr>
        <w:t xml:space="preserve"> asmenys patiria psichologinių, socialinių, finansinių problemų, dėl kurių kenčia ne tik patys, bet ir jų artimieji. </w:t>
      </w:r>
    </w:p>
    <w:p w14:paraId="76ACD351" w14:textId="2806B3A8" w:rsidR="00F2176B" w:rsidRDefault="00D85EAC" w:rsidP="00F2176B">
      <w:pPr>
        <w:spacing w:after="0" w:line="276" w:lineRule="auto"/>
        <w:ind w:firstLine="720"/>
        <w:jc w:val="both"/>
        <w:rPr>
          <w:rFonts w:asciiTheme="majorBidi" w:hAnsiTheme="majorBidi" w:cstheme="majorBidi"/>
          <w:sz w:val="24"/>
          <w:szCs w:val="24"/>
        </w:rPr>
      </w:pPr>
      <w:r w:rsidRPr="0030741D">
        <w:rPr>
          <w:rFonts w:asciiTheme="majorBidi" w:hAnsiTheme="majorBidi" w:cstheme="majorBidi"/>
          <w:sz w:val="24"/>
          <w:szCs w:val="24"/>
        </w:rPr>
        <w:t xml:space="preserve">Azartinių lošimo problematika pradėta tyrinėti 20 amžiaus pabaigoje ir šia tema parašyta </w:t>
      </w:r>
      <w:r>
        <w:rPr>
          <w:rFonts w:asciiTheme="majorBidi" w:hAnsiTheme="majorBidi" w:cstheme="majorBidi"/>
          <w:sz w:val="24"/>
          <w:szCs w:val="24"/>
        </w:rPr>
        <w:t>labai daug</w:t>
      </w:r>
      <w:r w:rsidRPr="0030741D">
        <w:rPr>
          <w:rFonts w:asciiTheme="majorBidi" w:hAnsiTheme="majorBidi" w:cstheme="majorBidi"/>
          <w:sz w:val="24"/>
          <w:szCs w:val="24"/>
        </w:rPr>
        <w:t xml:space="preserve"> mokslinių straipsnių, kuriuose įvardi</w:t>
      </w:r>
      <w:r>
        <w:rPr>
          <w:rFonts w:asciiTheme="majorBidi" w:hAnsiTheme="majorBidi" w:cstheme="majorBidi"/>
          <w:sz w:val="24"/>
          <w:szCs w:val="24"/>
        </w:rPr>
        <w:t>jamos</w:t>
      </w:r>
      <w:r w:rsidRPr="0030741D">
        <w:rPr>
          <w:rFonts w:asciiTheme="majorBidi" w:hAnsiTheme="majorBidi" w:cstheme="majorBidi"/>
          <w:sz w:val="24"/>
          <w:szCs w:val="24"/>
        </w:rPr>
        <w:t xml:space="preserve"> įvairios įsitraukimo</w:t>
      </w:r>
      <w:r>
        <w:rPr>
          <w:rFonts w:asciiTheme="majorBidi" w:hAnsiTheme="majorBidi" w:cstheme="majorBidi"/>
          <w:sz w:val="24"/>
          <w:szCs w:val="24"/>
        </w:rPr>
        <w:t xml:space="preserve"> priežastys</w:t>
      </w:r>
      <w:r w:rsidRPr="0030741D">
        <w:rPr>
          <w:rFonts w:asciiTheme="majorBidi" w:hAnsiTheme="majorBidi" w:cstheme="majorBidi"/>
          <w:sz w:val="24"/>
          <w:szCs w:val="24"/>
        </w:rPr>
        <w:t xml:space="preserve">, tokios kaip azartinių lošimų prieinamumas, lošimų reklama, skatinimas dalyvauti lošimuose, jaunų asmenų įtraukimas ir pan. </w:t>
      </w:r>
      <w:r w:rsidR="004441C2">
        <w:rPr>
          <w:rFonts w:asciiTheme="majorBidi" w:hAnsiTheme="majorBidi" w:cstheme="majorBidi"/>
          <w:sz w:val="24"/>
          <w:szCs w:val="24"/>
        </w:rPr>
        <w:t>Priklausomybės nuo lošimų</w:t>
      </w:r>
      <w:r w:rsidRPr="0030741D">
        <w:rPr>
          <w:rFonts w:asciiTheme="majorBidi" w:hAnsiTheme="majorBidi" w:cstheme="majorBidi"/>
          <w:sz w:val="24"/>
          <w:szCs w:val="24"/>
        </w:rPr>
        <w:t xml:space="preserve"> problematika buvo aprašom</w:t>
      </w:r>
      <w:r>
        <w:rPr>
          <w:rFonts w:asciiTheme="majorBidi" w:hAnsiTheme="majorBidi" w:cstheme="majorBidi"/>
          <w:sz w:val="24"/>
          <w:szCs w:val="24"/>
        </w:rPr>
        <w:t>a</w:t>
      </w:r>
      <w:r w:rsidRPr="0030741D">
        <w:rPr>
          <w:rFonts w:asciiTheme="majorBidi" w:hAnsiTheme="majorBidi" w:cstheme="majorBidi"/>
          <w:sz w:val="24"/>
          <w:szCs w:val="24"/>
        </w:rPr>
        <w:t xml:space="preserve"> įvairiais žmonijos gyvavimo laikotarpiais ir istorijoje žinoma nemažai</w:t>
      </w:r>
      <w:r w:rsidR="004441C2">
        <w:rPr>
          <w:rFonts w:asciiTheme="majorBidi" w:hAnsiTheme="majorBidi" w:cstheme="majorBidi"/>
          <w:sz w:val="24"/>
          <w:szCs w:val="24"/>
        </w:rPr>
        <w:t xml:space="preserve"> azartinių lošimų</w:t>
      </w:r>
      <w:r w:rsidRPr="0030741D">
        <w:rPr>
          <w:rFonts w:asciiTheme="majorBidi" w:hAnsiTheme="majorBidi" w:cstheme="majorBidi"/>
          <w:sz w:val="24"/>
          <w:szCs w:val="24"/>
        </w:rPr>
        <w:t xml:space="preserve"> uždraudimo faktų, tačiau, kaip parodo praktika, tai neišsprendė priklausomybės nuo lošim</w:t>
      </w:r>
      <w:r>
        <w:rPr>
          <w:rFonts w:asciiTheme="majorBidi" w:hAnsiTheme="majorBidi" w:cstheme="majorBidi"/>
          <w:sz w:val="24"/>
          <w:szCs w:val="24"/>
        </w:rPr>
        <w:t>ų</w:t>
      </w:r>
      <w:r w:rsidRPr="0030741D">
        <w:rPr>
          <w:rFonts w:asciiTheme="majorBidi" w:hAnsiTheme="majorBidi" w:cstheme="majorBidi"/>
          <w:sz w:val="24"/>
          <w:szCs w:val="24"/>
        </w:rPr>
        <w:t xml:space="preserve"> problemos. </w:t>
      </w:r>
    </w:p>
    <w:p w14:paraId="5D793A94" w14:textId="2023A4A3" w:rsidR="00EC0279" w:rsidRDefault="00D85EAC" w:rsidP="00F2176B">
      <w:pPr>
        <w:spacing w:after="0" w:line="276" w:lineRule="auto"/>
        <w:ind w:firstLine="720"/>
        <w:jc w:val="both"/>
        <w:rPr>
          <w:rFonts w:asciiTheme="majorBidi" w:hAnsiTheme="majorBidi" w:cstheme="majorBidi"/>
          <w:sz w:val="24"/>
          <w:szCs w:val="24"/>
        </w:rPr>
      </w:pPr>
      <w:r w:rsidRPr="0030741D">
        <w:rPr>
          <w:rFonts w:asciiTheme="majorBidi" w:hAnsiTheme="majorBidi" w:cstheme="majorBidi"/>
          <w:sz w:val="24"/>
          <w:szCs w:val="24"/>
        </w:rPr>
        <w:t xml:space="preserve">Atsižvelgiant į </w:t>
      </w:r>
      <w:r>
        <w:rPr>
          <w:rFonts w:asciiTheme="majorBidi" w:hAnsiTheme="majorBidi" w:cstheme="majorBidi"/>
          <w:sz w:val="24"/>
          <w:szCs w:val="24"/>
        </w:rPr>
        <w:t>šių laikų technologines galimybes,</w:t>
      </w:r>
      <w:r w:rsidRPr="0030741D">
        <w:rPr>
          <w:rFonts w:asciiTheme="majorBidi" w:hAnsiTheme="majorBidi" w:cstheme="majorBidi"/>
          <w:sz w:val="24"/>
          <w:szCs w:val="24"/>
        </w:rPr>
        <w:t xml:space="preserve"> azartini</w:t>
      </w:r>
      <w:r>
        <w:rPr>
          <w:rFonts w:asciiTheme="majorBidi" w:hAnsiTheme="majorBidi" w:cstheme="majorBidi"/>
          <w:sz w:val="24"/>
          <w:szCs w:val="24"/>
        </w:rPr>
        <w:t>us</w:t>
      </w:r>
      <w:r w:rsidRPr="0030741D">
        <w:rPr>
          <w:rFonts w:asciiTheme="majorBidi" w:hAnsiTheme="majorBidi" w:cstheme="majorBidi"/>
          <w:sz w:val="24"/>
          <w:szCs w:val="24"/>
        </w:rPr>
        <w:t xml:space="preserve"> lošim</w:t>
      </w:r>
      <w:r>
        <w:rPr>
          <w:rFonts w:asciiTheme="majorBidi" w:hAnsiTheme="majorBidi" w:cstheme="majorBidi"/>
          <w:sz w:val="24"/>
          <w:szCs w:val="24"/>
        </w:rPr>
        <w:t>us organizuojančios</w:t>
      </w:r>
      <w:r w:rsidRPr="0030741D">
        <w:rPr>
          <w:rFonts w:asciiTheme="majorBidi" w:hAnsiTheme="majorBidi" w:cstheme="majorBidi"/>
          <w:sz w:val="24"/>
          <w:szCs w:val="24"/>
        </w:rPr>
        <w:t xml:space="preserve"> </w:t>
      </w:r>
      <w:r>
        <w:rPr>
          <w:rFonts w:asciiTheme="majorBidi" w:hAnsiTheme="majorBidi" w:cstheme="majorBidi"/>
          <w:sz w:val="24"/>
          <w:szCs w:val="24"/>
        </w:rPr>
        <w:t>bendrovės</w:t>
      </w:r>
      <w:r w:rsidR="002B2311">
        <w:rPr>
          <w:rFonts w:asciiTheme="majorBidi" w:hAnsiTheme="majorBidi" w:cstheme="majorBidi"/>
          <w:sz w:val="24"/>
          <w:szCs w:val="24"/>
        </w:rPr>
        <w:t xml:space="preserve"> </w:t>
      </w:r>
      <w:r w:rsidRPr="0030741D">
        <w:rPr>
          <w:rFonts w:asciiTheme="majorBidi" w:hAnsiTheme="majorBidi" w:cstheme="majorBidi"/>
          <w:sz w:val="24"/>
          <w:szCs w:val="24"/>
        </w:rPr>
        <w:t xml:space="preserve">savo </w:t>
      </w:r>
      <w:r w:rsidR="004441C2">
        <w:rPr>
          <w:rFonts w:asciiTheme="majorBidi" w:hAnsiTheme="majorBidi" w:cstheme="majorBidi"/>
          <w:sz w:val="24"/>
          <w:szCs w:val="24"/>
        </w:rPr>
        <w:t xml:space="preserve">lošimų organizavimo </w:t>
      </w:r>
      <w:r w:rsidRPr="0030741D">
        <w:rPr>
          <w:rFonts w:asciiTheme="majorBidi" w:hAnsiTheme="majorBidi" w:cstheme="majorBidi"/>
          <w:sz w:val="24"/>
          <w:szCs w:val="24"/>
        </w:rPr>
        <w:t>paslaugas</w:t>
      </w:r>
      <w:r w:rsidR="002B2311">
        <w:rPr>
          <w:rFonts w:asciiTheme="majorBidi" w:hAnsiTheme="majorBidi" w:cstheme="majorBidi"/>
          <w:sz w:val="24"/>
          <w:szCs w:val="24"/>
        </w:rPr>
        <w:t xml:space="preserve"> intensyviai perkelia</w:t>
      </w:r>
      <w:r w:rsidRPr="0030741D">
        <w:rPr>
          <w:rFonts w:asciiTheme="majorBidi" w:hAnsiTheme="majorBidi" w:cstheme="majorBidi"/>
          <w:sz w:val="24"/>
          <w:szCs w:val="24"/>
        </w:rPr>
        <w:t xml:space="preserve"> į interneto erdvę</w:t>
      </w:r>
      <w:r w:rsidR="00F2176B">
        <w:rPr>
          <w:rFonts w:asciiTheme="majorBidi" w:hAnsiTheme="majorBidi" w:cstheme="majorBidi"/>
          <w:sz w:val="24"/>
          <w:szCs w:val="24"/>
        </w:rPr>
        <w:t xml:space="preserve"> (t. y. didėja </w:t>
      </w:r>
      <w:r w:rsidR="00F2176B">
        <w:rPr>
          <w:rFonts w:asciiTheme="majorBidi" w:hAnsiTheme="majorBidi" w:cstheme="majorBidi"/>
          <w:sz w:val="24"/>
          <w:szCs w:val="24"/>
        </w:rPr>
        <w:lastRenderedPageBreak/>
        <w:t>nuotolinių lošimų pasiūla)</w:t>
      </w:r>
      <w:r w:rsidRPr="0030741D">
        <w:rPr>
          <w:rFonts w:asciiTheme="majorBidi" w:hAnsiTheme="majorBidi" w:cstheme="majorBidi"/>
          <w:sz w:val="24"/>
          <w:szCs w:val="24"/>
        </w:rPr>
        <w:t xml:space="preserve">, </w:t>
      </w:r>
      <w:r w:rsidR="004441C2">
        <w:rPr>
          <w:rFonts w:asciiTheme="majorBidi" w:hAnsiTheme="majorBidi" w:cstheme="majorBidi"/>
          <w:sz w:val="24"/>
          <w:szCs w:val="24"/>
        </w:rPr>
        <w:t xml:space="preserve">todėl </w:t>
      </w:r>
      <w:r w:rsidRPr="0030741D">
        <w:rPr>
          <w:rFonts w:asciiTheme="majorBidi" w:hAnsiTheme="majorBidi" w:cstheme="majorBidi"/>
          <w:sz w:val="24"/>
          <w:szCs w:val="24"/>
        </w:rPr>
        <w:t>galimybė gauti lošim</w:t>
      </w:r>
      <w:r w:rsidR="004441C2">
        <w:rPr>
          <w:rFonts w:asciiTheme="majorBidi" w:hAnsiTheme="majorBidi" w:cstheme="majorBidi"/>
          <w:sz w:val="24"/>
          <w:szCs w:val="24"/>
        </w:rPr>
        <w:t>ų</w:t>
      </w:r>
      <w:r w:rsidRPr="0030741D">
        <w:rPr>
          <w:rFonts w:asciiTheme="majorBidi" w:hAnsiTheme="majorBidi" w:cstheme="majorBidi"/>
          <w:sz w:val="24"/>
          <w:szCs w:val="24"/>
        </w:rPr>
        <w:t xml:space="preserve"> paslaug</w:t>
      </w:r>
      <w:r w:rsidR="004441C2">
        <w:rPr>
          <w:rFonts w:asciiTheme="majorBidi" w:hAnsiTheme="majorBidi" w:cstheme="majorBidi"/>
          <w:sz w:val="24"/>
          <w:szCs w:val="24"/>
        </w:rPr>
        <w:t>as</w:t>
      </w:r>
      <w:r w:rsidRPr="0030741D">
        <w:rPr>
          <w:rFonts w:asciiTheme="majorBidi" w:hAnsiTheme="majorBidi" w:cstheme="majorBidi"/>
          <w:sz w:val="24"/>
          <w:szCs w:val="24"/>
        </w:rPr>
        <w:t xml:space="preserve"> neišeinant iš namų</w:t>
      </w:r>
      <w:r w:rsidR="00F2176B">
        <w:rPr>
          <w:rFonts w:asciiTheme="majorBidi" w:hAnsiTheme="majorBidi" w:cstheme="majorBidi"/>
          <w:sz w:val="24"/>
          <w:szCs w:val="24"/>
        </w:rPr>
        <w:t>,</w:t>
      </w:r>
      <w:r w:rsidRPr="0030741D">
        <w:rPr>
          <w:rFonts w:asciiTheme="majorBidi" w:hAnsiTheme="majorBidi" w:cstheme="majorBidi"/>
          <w:sz w:val="24"/>
          <w:szCs w:val="24"/>
        </w:rPr>
        <w:t xml:space="preserve"> bet kurioje pasaulio šalyje</w:t>
      </w:r>
      <w:r w:rsidR="00F2176B">
        <w:rPr>
          <w:rFonts w:asciiTheme="majorBidi" w:hAnsiTheme="majorBidi" w:cstheme="majorBidi"/>
          <w:sz w:val="24"/>
          <w:szCs w:val="24"/>
        </w:rPr>
        <w:t>,</w:t>
      </w:r>
      <w:r w:rsidRPr="0030741D">
        <w:rPr>
          <w:rFonts w:asciiTheme="majorBidi" w:hAnsiTheme="majorBidi" w:cstheme="majorBidi"/>
          <w:sz w:val="24"/>
          <w:szCs w:val="24"/>
        </w:rPr>
        <w:t xml:space="preserve"> tampa labiau realesnė, nei tai buvo prieš 10-15 metų. Didelė tikimybė, kad uždraudus azartinius lošimus, valstybė praras galimybę stebėti realią probleminę situaciją, bus netikslinga </w:t>
      </w:r>
      <w:r w:rsidRPr="00F2176B">
        <w:rPr>
          <w:rFonts w:asciiTheme="majorBidi" w:hAnsiTheme="majorBidi" w:cstheme="majorBidi"/>
          <w:sz w:val="24"/>
          <w:szCs w:val="24"/>
        </w:rPr>
        <w:t>vykdyti azartinių lošimų prevencij</w:t>
      </w:r>
      <w:r w:rsidR="00F2176B" w:rsidRPr="00F2176B">
        <w:rPr>
          <w:rFonts w:asciiTheme="majorBidi" w:hAnsiTheme="majorBidi" w:cstheme="majorBidi"/>
          <w:sz w:val="24"/>
          <w:szCs w:val="24"/>
        </w:rPr>
        <w:t>ą</w:t>
      </w:r>
      <w:r w:rsidRPr="00F2176B">
        <w:rPr>
          <w:rFonts w:asciiTheme="majorBidi" w:hAnsiTheme="majorBidi" w:cstheme="majorBidi"/>
          <w:sz w:val="24"/>
          <w:szCs w:val="24"/>
        </w:rPr>
        <w:t xml:space="preserve"> ir intervencij</w:t>
      </w:r>
      <w:r w:rsidR="00F2176B" w:rsidRPr="00F2176B">
        <w:rPr>
          <w:rFonts w:asciiTheme="majorBidi" w:hAnsiTheme="majorBidi" w:cstheme="majorBidi"/>
          <w:sz w:val="24"/>
          <w:szCs w:val="24"/>
        </w:rPr>
        <w:t>ą</w:t>
      </w:r>
      <w:r w:rsidRPr="00F2176B">
        <w:rPr>
          <w:rFonts w:asciiTheme="majorBidi" w:hAnsiTheme="majorBidi" w:cstheme="majorBidi"/>
          <w:sz w:val="24"/>
          <w:szCs w:val="24"/>
        </w:rPr>
        <w:t>, o lošiantieji, dėl lengv</w:t>
      </w:r>
      <w:r w:rsidR="00F2176B" w:rsidRPr="00F2176B">
        <w:rPr>
          <w:rFonts w:asciiTheme="majorBidi" w:hAnsiTheme="majorBidi" w:cstheme="majorBidi"/>
          <w:sz w:val="24"/>
          <w:szCs w:val="24"/>
        </w:rPr>
        <w:t>ai</w:t>
      </w:r>
      <w:r w:rsidRPr="00F2176B">
        <w:rPr>
          <w:rFonts w:asciiTheme="majorBidi" w:hAnsiTheme="majorBidi" w:cstheme="majorBidi"/>
          <w:sz w:val="24"/>
          <w:szCs w:val="24"/>
        </w:rPr>
        <w:t xml:space="preserve"> prieinamų azartinių lošimų internetu, gal</w:t>
      </w:r>
      <w:r w:rsidR="00F2176B" w:rsidRPr="00F2176B">
        <w:rPr>
          <w:rFonts w:asciiTheme="majorBidi" w:hAnsiTheme="majorBidi" w:cstheme="majorBidi"/>
          <w:sz w:val="24"/>
          <w:szCs w:val="24"/>
        </w:rPr>
        <w:t>ės</w:t>
      </w:r>
      <w:r w:rsidRPr="00F2176B">
        <w:rPr>
          <w:rFonts w:asciiTheme="majorBidi" w:hAnsiTheme="majorBidi" w:cstheme="majorBidi"/>
          <w:sz w:val="24"/>
          <w:szCs w:val="24"/>
        </w:rPr>
        <w:t xml:space="preserve"> </w:t>
      </w:r>
      <w:r w:rsidR="00F2176B" w:rsidRPr="00F2176B">
        <w:rPr>
          <w:rFonts w:asciiTheme="majorBidi" w:hAnsiTheme="majorBidi" w:cstheme="majorBidi"/>
          <w:sz w:val="24"/>
          <w:szCs w:val="24"/>
        </w:rPr>
        <w:t>rinktis</w:t>
      </w:r>
      <w:r w:rsidR="002B2311">
        <w:rPr>
          <w:rFonts w:asciiTheme="majorBidi" w:hAnsiTheme="majorBidi" w:cstheme="majorBidi"/>
          <w:sz w:val="24"/>
          <w:szCs w:val="24"/>
        </w:rPr>
        <w:t xml:space="preserve"> nuotolinius lošimus</w:t>
      </w:r>
      <w:r w:rsidR="00F2176B" w:rsidRPr="00F2176B">
        <w:rPr>
          <w:rFonts w:asciiTheme="majorBidi" w:hAnsiTheme="majorBidi" w:cstheme="majorBidi"/>
          <w:sz w:val="24"/>
          <w:szCs w:val="24"/>
        </w:rPr>
        <w:t xml:space="preserve"> iš užsienio teikiamos pasiūlos</w:t>
      </w:r>
      <w:r w:rsidRPr="00F2176B">
        <w:rPr>
          <w:rFonts w:asciiTheme="majorBidi" w:hAnsiTheme="majorBidi" w:cstheme="majorBidi"/>
          <w:sz w:val="24"/>
          <w:szCs w:val="24"/>
        </w:rPr>
        <w:t>, kurio</w:t>
      </w:r>
      <w:r w:rsidR="00F2176B" w:rsidRPr="00F2176B">
        <w:rPr>
          <w:rFonts w:asciiTheme="majorBidi" w:hAnsiTheme="majorBidi" w:cstheme="majorBidi"/>
          <w:sz w:val="24"/>
          <w:szCs w:val="24"/>
        </w:rPr>
        <w:t>je</w:t>
      </w:r>
      <w:r w:rsidRPr="00F2176B">
        <w:rPr>
          <w:rFonts w:asciiTheme="majorBidi" w:hAnsiTheme="majorBidi" w:cstheme="majorBidi"/>
          <w:sz w:val="24"/>
          <w:szCs w:val="24"/>
        </w:rPr>
        <w:t xml:space="preserve"> nebus užtikrinam</w:t>
      </w:r>
      <w:r w:rsidR="002B2311">
        <w:rPr>
          <w:rFonts w:asciiTheme="majorBidi" w:hAnsiTheme="majorBidi" w:cstheme="majorBidi"/>
          <w:sz w:val="24"/>
          <w:szCs w:val="24"/>
        </w:rPr>
        <w:t>a</w:t>
      </w:r>
      <w:r w:rsidR="00F2176B" w:rsidRPr="00F2176B">
        <w:rPr>
          <w:rFonts w:asciiTheme="majorBidi" w:hAnsiTheme="majorBidi" w:cstheme="majorBidi"/>
          <w:sz w:val="24"/>
          <w:szCs w:val="24"/>
        </w:rPr>
        <w:t xml:space="preserve"> </w:t>
      </w:r>
      <w:r w:rsidR="00F2176B" w:rsidRPr="00F2176B">
        <w:rPr>
          <w:rFonts w:asciiTheme="majorBidi" w:hAnsiTheme="majorBidi" w:cstheme="majorBidi"/>
          <w:color w:val="000000"/>
          <w:sz w:val="24"/>
          <w:szCs w:val="24"/>
        </w:rPr>
        <w:t>lošėjų teisių bei jų teisėtų interesų apsauga</w:t>
      </w:r>
      <w:r w:rsidRPr="00F2176B">
        <w:rPr>
          <w:rFonts w:asciiTheme="majorBidi" w:hAnsiTheme="majorBidi" w:cstheme="majorBidi"/>
          <w:sz w:val="24"/>
          <w:szCs w:val="24"/>
        </w:rPr>
        <w:t>, bus sunku pasirūpinti jų psichi</w:t>
      </w:r>
      <w:r w:rsidR="00F2176B" w:rsidRPr="00F2176B">
        <w:rPr>
          <w:rFonts w:asciiTheme="majorBidi" w:hAnsiTheme="majorBidi" w:cstheme="majorBidi"/>
          <w:sz w:val="24"/>
          <w:szCs w:val="24"/>
        </w:rPr>
        <w:t>ne</w:t>
      </w:r>
      <w:r w:rsidRPr="00F2176B">
        <w:rPr>
          <w:rFonts w:asciiTheme="majorBidi" w:hAnsiTheme="majorBidi" w:cstheme="majorBidi"/>
          <w:sz w:val="24"/>
          <w:szCs w:val="24"/>
        </w:rPr>
        <w:t xml:space="preserve"> sveikata. </w:t>
      </w:r>
    </w:p>
    <w:p w14:paraId="086578EF" w14:textId="53345C87" w:rsidR="00EC0279" w:rsidRDefault="00D85EAC" w:rsidP="00F2176B">
      <w:pPr>
        <w:spacing w:after="0" w:line="276" w:lineRule="auto"/>
        <w:ind w:firstLine="720"/>
        <w:jc w:val="both"/>
        <w:rPr>
          <w:rFonts w:asciiTheme="majorBidi" w:hAnsiTheme="majorBidi" w:cstheme="majorBidi"/>
          <w:sz w:val="24"/>
          <w:szCs w:val="24"/>
        </w:rPr>
      </w:pPr>
      <w:r w:rsidRPr="00F2176B">
        <w:rPr>
          <w:rFonts w:asciiTheme="majorBidi" w:hAnsiTheme="majorBidi" w:cstheme="majorBidi"/>
          <w:sz w:val="24"/>
          <w:szCs w:val="24"/>
        </w:rPr>
        <w:t>Tam, kad azartinių lošimų</w:t>
      </w:r>
      <w:r w:rsidR="00EC0279">
        <w:rPr>
          <w:rFonts w:asciiTheme="majorBidi" w:hAnsiTheme="majorBidi" w:cstheme="majorBidi"/>
          <w:sz w:val="24"/>
          <w:szCs w:val="24"/>
        </w:rPr>
        <w:t xml:space="preserve"> keliama</w:t>
      </w:r>
      <w:r w:rsidRPr="00F2176B">
        <w:rPr>
          <w:rFonts w:asciiTheme="majorBidi" w:hAnsiTheme="majorBidi" w:cstheme="majorBidi"/>
          <w:sz w:val="24"/>
          <w:szCs w:val="24"/>
        </w:rPr>
        <w:t xml:space="preserve"> problematika išliktų </w:t>
      </w:r>
      <w:r w:rsidR="00EC0279">
        <w:rPr>
          <w:rFonts w:asciiTheme="majorBidi" w:hAnsiTheme="majorBidi" w:cstheme="majorBidi"/>
          <w:sz w:val="24"/>
          <w:szCs w:val="24"/>
        </w:rPr>
        <w:t xml:space="preserve">valstybės </w:t>
      </w:r>
      <w:r w:rsidRPr="00F2176B">
        <w:rPr>
          <w:rFonts w:asciiTheme="majorBidi" w:hAnsiTheme="majorBidi" w:cstheme="majorBidi"/>
          <w:sz w:val="24"/>
          <w:szCs w:val="24"/>
        </w:rPr>
        <w:t xml:space="preserve">kontroliuojama, </w:t>
      </w:r>
      <w:r w:rsidR="00EC0279">
        <w:rPr>
          <w:rFonts w:asciiTheme="majorBidi" w:hAnsiTheme="majorBidi" w:cstheme="majorBidi"/>
          <w:sz w:val="24"/>
          <w:szCs w:val="24"/>
        </w:rPr>
        <w:t xml:space="preserve">yra </w:t>
      </w:r>
      <w:r w:rsidRPr="00F2176B">
        <w:rPr>
          <w:rFonts w:asciiTheme="majorBidi" w:hAnsiTheme="majorBidi" w:cstheme="majorBidi"/>
          <w:sz w:val="24"/>
          <w:szCs w:val="24"/>
        </w:rPr>
        <w:t>be galo svarbi griežta azartinių lošimų</w:t>
      </w:r>
      <w:r w:rsidRPr="0030741D">
        <w:rPr>
          <w:rFonts w:asciiTheme="majorBidi" w:hAnsiTheme="majorBidi" w:cstheme="majorBidi"/>
          <w:sz w:val="24"/>
          <w:szCs w:val="24"/>
        </w:rPr>
        <w:t xml:space="preserve"> kontrolė, praplėstos kontroliuojančių institucijų funkcijos, tvirta įstatyminė bazė, bei stipri, funkcionali prevencinė veikla, kurios tikslas suformuoti tinkamas nuostatas į azartinius lošimus, informuoti </w:t>
      </w:r>
      <w:r w:rsidR="002B2311">
        <w:rPr>
          <w:rFonts w:asciiTheme="majorBidi" w:hAnsiTheme="majorBidi" w:cstheme="majorBidi"/>
          <w:sz w:val="24"/>
          <w:szCs w:val="24"/>
        </w:rPr>
        <w:t xml:space="preserve">asmenis </w:t>
      </w:r>
      <w:r w:rsidRPr="0030741D">
        <w:rPr>
          <w:rFonts w:asciiTheme="majorBidi" w:hAnsiTheme="majorBidi" w:cstheme="majorBidi"/>
          <w:sz w:val="24"/>
          <w:szCs w:val="24"/>
        </w:rPr>
        <w:t xml:space="preserve">apie pavojus, ugdyti jaunąją kartą, kad jie būtų atsparesni įsitraukimui į rizikingą lošimą. </w:t>
      </w:r>
    </w:p>
    <w:p w14:paraId="6F2DE53E" w14:textId="41415065" w:rsidR="00D85EAC" w:rsidRPr="00CE4589" w:rsidRDefault="00D85EAC" w:rsidP="00F2176B">
      <w:pPr>
        <w:spacing w:after="0" w:line="276" w:lineRule="auto"/>
        <w:ind w:firstLine="720"/>
        <w:jc w:val="both"/>
        <w:rPr>
          <w:rFonts w:asciiTheme="majorBidi" w:hAnsiTheme="majorBidi" w:cstheme="majorBidi"/>
          <w:sz w:val="24"/>
          <w:szCs w:val="24"/>
        </w:rPr>
      </w:pPr>
      <w:r w:rsidRPr="0030741D">
        <w:rPr>
          <w:rFonts w:asciiTheme="majorBidi" w:hAnsiTheme="majorBidi" w:cstheme="majorBidi"/>
          <w:sz w:val="24"/>
          <w:szCs w:val="24"/>
        </w:rPr>
        <w:t xml:space="preserve">Verta paminėti, kad šiai dienai Lietuvos Respublikos </w:t>
      </w:r>
      <w:r w:rsidR="00EC0279">
        <w:rPr>
          <w:rFonts w:asciiTheme="majorBidi" w:hAnsiTheme="majorBidi" w:cstheme="majorBidi"/>
          <w:sz w:val="24"/>
          <w:szCs w:val="24"/>
        </w:rPr>
        <w:t>S</w:t>
      </w:r>
      <w:r w:rsidRPr="0030741D">
        <w:rPr>
          <w:rFonts w:asciiTheme="majorBidi" w:hAnsiTheme="majorBidi" w:cstheme="majorBidi"/>
          <w:sz w:val="24"/>
          <w:szCs w:val="24"/>
        </w:rPr>
        <w:t xml:space="preserve">eime </w:t>
      </w:r>
      <w:r w:rsidR="00EC0279">
        <w:rPr>
          <w:rFonts w:asciiTheme="majorBidi" w:hAnsiTheme="majorBidi" w:cstheme="majorBidi"/>
          <w:sz w:val="24"/>
          <w:szCs w:val="24"/>
        </w:rPr>
        <w:t>svarstomi</w:t>
      </w:r>
      <w:r w:rsidRPr="0030741D">
        <w:rPr>
          <w:rFonts w:asciiTheme="majorBidi" w:hAnsiTheme="majorBidi" w:cstheme="majorBidi"/>
          <w:sz w:val="24"/>
          <w:szCs w:val="24"/>
        </w:rPr>
        <w:t xml:space="preserve"> </w:t>
      </w:r>
      <w:r w:rsidR="00EC0279">
        <w:rPr>
          <w:rFonts w:asciiTheme="majorBidi" w:hAnsiTheme="majorBidi" w:cstheme="majorBidi"/>
          <w:sz w:val="24"/>
          <w:szCs w:val="24"/>
        </w:rPr>
        <w:t xml:space="preserve">Lietuvos Respublikos azartinių lošimų </w:t>
      </w:r>
      <w:r w:rsidRPr="0030741D">
        <w:rPr>
          <w:rFonts w:asciiTheme="majorBidi" w:hAnsiTheme="majorBidi" w:cstheme="majorBidi"/>
          <w:sz w:val="24"/>
          <w:szCs w:val="24"/>
        </w:rPr>
        <w:t>įstatymo projekt</w:t>
      </w:r>
      <w:r w:rsidR="00EC0279">
        <w:rPr>
          <w:rFonts w:asciiTheme="majorBidi" w:hAnsiTheme="majorBidi" w:cstheme="majorBidi"/>
          <w:sz w:val="24"/>
          <w:szCs w:val="24"/>
        </w:rPr>
        <w:t>ai</w:t>
      </w:r>
      <w:r w:rsidRPr="0030741D">
        <w:rPr>
          <w:rFonts w:asciiTheme="majorBidi" w:hAnsiTheme="majorBidi" w:cstheme="majorBidi"/>
          <w:sz w:val="24"/>
          <w:szCs w:val="24"/>
        </w:rPr>
        <w:t>, kurie orientuoti į azartinių lošimų</w:t>
      </w:r>
      <w:r w:rsidR="00EC0279">
        <w:rPr>
          <w:rFonts w:asciiTheme="majorBidi" w:hAnsiTheme="majorBidi" w:cstheme="majorBidi"/>
          <w:sz w:val="24"/>
          <w:szCs w:val="24"/>
        </w:rPr>
        <w:t xml:space="preserve"> daromos</w:t>
      </w:r>
      <w:r w:rsidRPr="0030741D">
        <w:rPr>
          <w:rFonts w:asciiTheme="majorBidi" w:hAnsiTheme="majorBidi" w:cstheme="majorBidi"/>
          <w:sz w:val="24"/>
          <w:szCs w:val="24"/>
        </w:rPr>
        <w:t xml:space="preserve"> žalos mažinimą.</w:t>
      </w:r>
    </w:p>
    <w:p w14:paraId="4F96E282" w14:textId="77777777" w:rsidR="00B21604" w:rsidRDefault="00B21604" w:rsidP="00AE2CFC">
      <w:pPr>
        <w:rPr>
          <w:rFonts w:asciiTheme="majorBidi" w:hAnsiTheme="majorBidi" w:cstheme="majorBidi"/>
          <w:noProof/>
          <w:sz w:val="24"/>
          <w:szCs w:val="24"/>
        </w:rPr>
      </w:pPr>
    </w:p>
    <w:p w14:paraId="46108A91" w14:textId="77777777" w:rsidR="00B21604" w:rsidRDefault="00B21604" w:rsidP="00AE2CFC">
      <w:pPr>
        <w:rPr>
          <w:rFonts w:asciiTheme="majorBidi" w:hAnsiTheme="majorBidi" w:cstheme="majorBidi"/>
          <w:noProof/>
          <w:sz w:val="24"/>
          <w:szCs w:val="24"/>
        </w:rPr>
      </w:pPr>
    </w:p>
    <w:p w14:paraId="4D33D7CD" w14:textId="77777777" w:rsidR="00B21604" w:rsidRPr="002C4B04" w:rsidRDefault="00B21604" w:rsidP="00B21604">
      <w:pPr>
        <w:spacing w:after="0" w:line="240" w:lineRule="auto"/>
        <w:jc w:val="both"/>
        <w:rPr>
          <w:rFonts w:asciiTheme="majorBidi" w:hAnsiTheme="majorBidi" w:cstheme="majorBidi"/>
          <w:sz w:val="24"/>
          <w:szCs w:val="24"/>
        </w:rPr>
      </w:pPr>
      <w:r w:rsidRPr="002C4B04">
        <w:rPr>
          <w:rFonts w:asciiTheme="majorBidi" w:hAnsiTheme="majorBidi" w:cstheme="majorBidi"/>
          <w:sz w:val="24"/>
          <w:szCs w:val="24"/>
        </w:rPr>
        <w:t xml:space="preserve">Patarėja, </w:t>
      </w:r>
    </w:p>
    <w:p w14:paraId="58EAA00C" w14:textId="77777777" w:rsidR="00B21604" w:rsidRPr="002C4B04" w:rsidRDefault="00B21604" w:rsidP="00B21604">
      <w:pPr>
        <w:spacing w:after="0" w:line="240" w:lineRule="auto"/>
        <w:jc w:val="both"/>
        <w:rPr>
          <w:rFonts w:asciiTheme="majorBidi" w:eastAsia="Times New Roman" w:hAnsiTheme="majorBidi" w:cstheme="majorBidi"/>
          <w:iCs/>
          <w:sz w:val="24"/>
          <w:szCs w:val="24"/>
        </w:rPr>
      </w:pPr>
      <w:r w:rsidRPr="002C4B04">
        <w:rPr>
          <w:rFonts w:asciiTheme="majorBidi" w:hAnsiTheme="majorBidi" w:cstheme="majorBidi"/>
          <w:sz w:val="24"/>
          <w:szCs w:val="24"/>
        </w:rPr>
        <w:t xml:space="preserve">laikinai atliekanti direktoriaus funkcijas </w:t>
      </w:r>
      <w:r w:rsidRPr="002C4B04">
        <w:rPr>
          <w:rFonts w:asciiTheme="majorBidi" w:hAnsiTheme="majorBidi" w:cstheme="majorBidi"/>
          <w:sz w:val="24"/>
          <w:szCs w:val="24"/>
        </w:rPr>
        <w:tab/>
      </w:r>
      <w:r w:rsidRPr="002C4B04">
        <w:rPr>
          <w:rFonts w:asciiTheme="majorBidi" w:hAnsiTheme="majorBidi" w:cstheme="majorBidi"/>
          <w:sz w:val="24"/>
          <w:szCs w:val="24"/>
        </w:rPr>
        <w:tab/>
      </w:r>
      <w:r w:rsidRPr="002C4B04">
        <w:rPr>
          <w:rFonts w:asciiTheme="majorBidi" w:hAnsiTheme="majorBidi" w:cstheme="majorBidi"/>
          <w:sz w:val="24"/>
          <w:szCs w:val="24"/>
        </w:rPr>
        <w:tab/>
        <w:t xml:space="preserve">        Sand</w:t>
      </w:r>
      <w:r>
        <w:rPr>
          <w:rFonts w:asciiTheme="majorBidi" w:hAnsiTheme="majorBidi" w:cstheme="majorBidi"/>
          <w:sz w:val="24"/>
          <w:szCs w:val="24"/>
        </w:rPr>
        <w:t xml:space="preserve">ra </w:t>
      </w:r>
      <w:r w:rsidRPr="002C4B04">
        <w:rPr>
          <w:rFonts w:asciiTheme="majorBidi" w:hAnsiTheme="majorBidi" w:cstheme="majorBidi"/>
          <w:sz w:val="24"/>
          <w:szCs w:val="24"/>
        </w:rPr>
        <w:t>Vitkevičiūtė</w:t>
      </w:r>
    </w:p>
    <w:p w14:paraId="3C0ADEA0" w14:textId="77777777" w:rsidR="00B21604" w:rsidRPr="002C4B04" w:rsidRDefault="00B21604" w:rsidP="00B21604">
      <w:pPr>
        <w:jc w:val="both"/>
        <w:rPr>
          <w:rFonts w:asciiTheme="majorBidi" w:hAnsiTheme="majorBidi" w:cstheme="majorBidi"/>
          <w:sz w:val="24"/>
          <w:szCs w:val="24"/>
        </w:rPr>
      </w:pPr>
      <w:r w:rsidRPr="002C4B04">
        <w:rPr>
          <w:rFonts w:asciiTheme="majorBidi" w:hAnsiTheme="majorBidi" w:cstheme="majorBidi"/>
          <w:sz w:val="24"/>
          <w:szCs w:val="24"/>
        </w:rPr>
        <w:tab/>
      </w:r>
      <w:r w:rsidRPr="002C4B04">
        <w:rPr>
          <w:rFonts w:asciiTheme="majorBidi" w:hAnsiTheme="majorBidi" w:cstheme="majorBidi"/>
          <w:sz w:val="24"/>
          <w:szCs w:val="24"/>
        </w:rPr>
        <w:tab/>
      </w:r>
      <w:r w:rsidRPr="002C4B04">
        <w:rPr>
          <w:rFonts w:asciiTheme="majorBidi" w:hAnsiTheme="majorBidi" w:cstheme="majorBidi"/>
          <w:sz w:val="24"/>
          <w:szCs w:val="24"/>
        </w:rPr>
        <w:tab/>
      </w:r>
    </w:p>
    <w:p w14:paraId="080B7A0B" w14:textId="77777777" w:rsidR="00B21604" w:rsidRPr="002C4B04" w:rsidRDefault="00B21604" w:rsidP="00B21604">
      <w:pPr>
        <w:jc w:val="both"/>
        <w:rPr>
          <w:rFonts w:asciiTheme="majorBidi" w:hAnsiTheme="majorBidi" w:cstheme="majorBidi"/>
          <w:sz w:val="24"/>
          <w:szCs w:val="24"/>
        </w:rPr>
      </w:pPr>
    </w:p>
    <w:p w14:paraId="3B55AA46" w14:textId="77777777" w:rsidR="00B21604" w:rsidRPr="002C4B04" w:rsidRDefault="00B21604" w:rsidP="00B21604">
      <w:pPr>
        <w:jc w:val="both"/>
        <w:rPr>
          <w:rFonts w:asciiTheme="majorBidi" w:hAnsiTheme="majorBidi" w:cstheme="majorBidi"/>
          <w:sz w:val="24"/>
          <w:szCs w:val="24"/>
        </w:rPr>
      </w:pPr>
    </w:p>
    <w:p w14:paraId="607214B2" w14:textId="77777777" w:rsidR="00B21604" w:rsidRPr="002C4B04" w:rsidRDefault="00B21604" w:rsidP="00B21604">
      <w:pPr>
        <w:jc w:val="both"/>
        <w:rPr>
          <w:rFonts w:asciiTheme="majorBidi" w:hAnsiTheme="majorBidi" w:cstheme="majorBidi"/>
          <w:sz w:val="24"/>
          <w:szCs w:val="24"/>
        </w:rPr>
      </w:pPr>
    </w:p>
    <w:p w14:paraId="1390E5A1" w14:textId="77777777" w:rsidR="00B21604" w:rsidRPr="002C4B04" w:rsidRDefault="00B21604" w:rsidP="00B21604">
      <w:pPr>
        <w:jc w:val="both"/>
        <w:rPr>
          <w:rFonts w:asciiTheme="majorBidi" w:hAnsiTheme="majorBidi" w:cstheme="majorBidi"/>
          <w:sz w:val="24"/>
          <w:szCs w:val="24"/>
        </w:rPr>
      </w:pPr>
    </w:p>
    <w:p w14:paraId="38C619B8" w14:textId="77777777" w:rsidR="00B21604" w:rsidRPr="002C4B04" w:rsidRDefault="00B21604" w:rsidP="00B21604">
      <w:pPr>
        <w:jc w:val="both"/>
        <w:rPr>
          <w:rFonts w:asciiTheme="majorBidi" w:hAnsiTheme="majorBidi" w:cstheme="majorBidi"/>
          <w:sz w:val="24"/>
          <w:szCs w:val="24"/>
        </w:rPr>
      </w:pPr>
    </w:p>
    <w:p w14:paraId="22D58595" w14:textId="77777777" w:rsidR="00B21604" w:rsidRPr="002C4B04" w:rsidRDefault="00B21604" w:rsidP="00B21604">
      <w:pPr>
        <w:jc w:val="both"/>
        <w:rPr>
          <w:rFonts w:asciiTheme="majorBidi" w:hAnsiTheme="majorBidi" w:cstheme="majorBidi"/>
          <w:sz w:val="24"/>
          <w:szCs w:val="24"/>
        </w:rPr>
      </w:pPr>
    </w:p>
    <w:p w14:paraId="74726185" w14:textId="77777777" w:rsidR="00B21604" w:rsidRPr="002C4B04" w:rsidRDefault="00B21604" w:rsidP="00B21604">
      <w:pPr>
        <w:jc w:val="both"/>
        <w:rPr>
          <w:rFonts w:asciiTheme="majorBidi" w:hAnsiTheme="majorBidi" w:cstheme="majorBidi"/>
          <w:sz w:val="24"/>
          <w:szCs w:val="24"/>
        </w:rPr>
      </w:pPr>
    </w:p>
    <w:p w14:paraId="63141497" w14:textId="77777777" w:rsidR="00B21604" w:rsidRDefault="00B21604" w:rsidP="00B21604">
      <w:pPr>
        <w:jc w:val="both"/>
        <w:rPr>
          <w:rFonts w:asciiTheme="majorBidi" w:hAnsiTheme="majorBidi" w:cstheme="majorBidi"/>
          <w:sz w:val="24"/>
          <w:szCs w:val="24"/>
        </w:rPr>
      </w:pPr>
    </w:p>
    <w:p w14:paraId="7F84A8F7" w14:textId="77777777" w:rsidR="00EC0279" w:rsidRDefault="00EC0279" w:rsidP="00B21604">
      <w:pPr>
        <w:jc w:val="both"/>
        <w:rPr>
          <w:rFonts w:asciiTheme="majorBidi" w:hAnsiTheme="majorBidi" w:cstheme="majorBidi"/>
          <w:sz w:val="24"/>
          <w:szCs w:val="24"/>
        </w:rPr>
      </w:pPr>
    </w:p>
    <w:p w14:paraId="51FA6A9B" w14:textId="77777777" w:rsidR="00EC0279" w:rsidRPr="002C4B04" w:rsidRDefault="00EC0279" w:rsidP="00B21604">
      <w:pPr>
        <w:jc w:val="both"/>
        <w:rPr>
          <w:rFonts w:asciiTheme="majorBidi" w:hAnsiTheme="majorBidi" w:cstheme="majorBidi"/>
          <w:sz w:val="24"/>
          <w:szCs w:val="24"/>
        </w:rPr>
      </w:pPr>
    </w:p>
    <w:p w14:paraId="1466C6A4" w14:textId="77777777" w:rsidR="00B21604" w:rsidRPr="002C4B04" w:rsidRDefault="00B21604" w:rsidP="00B21604">
      <w:pPr>
        <w:tabs>
          <w:tab w:val="center" w:pos="4680"/>
          <w:tab w:val="right" w:pos="9360"/>
        </w:tabs>
        <w:rPr>
          <w:rFonts w:asciiTheme="majorBidi" w:eastAsia="Times New Roman" w:hAnsiTheme="majorBidi" w:cstheme="majorBidi"/>
          <w:sz w:val="24"/>
          <w:szCs w:val="24"/>
        </w:rPr>
      </w:pPr>
      <w:r w:rsidRPr="002C4B04">
        <w:rPr>
          <w:rFonts w:asciiTheme="majorBidi" w:eastAsia="Times New Roman" w:hAnsiTheme="majorBidi" w:cstheme="majorBidi"/>
          <w:noProof/>
          <w:sz w:val="24"/>
          <w:szCs w:val="24"/>
        </w:rPr>
        <w:t xml:space="preserve">Inesa Baciuškienė, tel. </w:t>
      </w:r>
      <w:r w:rsidRPr="002C4B04">
        <w:rPr>
          <w:rFonts w:asciiTheme="majorBidi" w:eastAsia="Times New Roman" w:hAnsiTheme="majorBidi" w:cstheme="majorBidi"/>
          <w:sz w:val="24"/>
          <w:szCs w:val="24"/>
          <w:shd w:val="clear" w:color="auto" w:fill="FFFFFF"/>
        </w:rPr>
        <w:t>(+370  5) 233 6246</w:t>
      </w:r>
      <w:r w:rsidRPr="002C4B04">
        <w:rPr>
          <w:rFonts w:asciiTheme="majorBidi" w:eastAsia="Times New Roman" w:hAnsiTheme="majorBidi" w:cstheme="majorBidi"/>
          <w:noProof/>
          <w:sz w:val="24"/>
          <w:szCs w:val="24"/>
        </w:rPr>
        <w:t>, el. p.  inesa.baciuskiene</w:t>
      </w:r>
      <w:r w:rsidRPr="002C4B04">
        <w:rPr>
          <w:rFonts w:asciiTheme="majorBidi" w:eastAsia="Times New Roman" w:hAnsiTheme="majorBidi" w:cstheme="majorBidi"/>
          <w:sz w:val="24"/>
          <w:szCs w:val="24"/>
          <w:shd w:val="clear" w:color="auto" w:fill="FFFFFF"/>
        </w:rPr>
        <w:t>@lpt.lt</w:t>
      </w:r>
    </w:p>
    <w:p w14:paraId="48A06AF3" w14:textId="77777777" w:rsidR="00B21604" w:rsidRPr="009C0CD0" w:rsidRDefault="00B21604" w:rsidP="00AE2CFC">
      <w:pPr>
        <w:rPr>
          <w:rFonts w:asciiTheme="majorBidi" w:hAnsiTheme="majorBidi" w:cstheme="majorBidi"/>
          <w:noProof/>
          <w:sz w:val="24"/>
          <w:szCs w:val="24"/>
        </w:rPr>
      </w:pPr>
    </w:p>
    <w:sectPr w:rsidR="00B21604" w:rsidRPr="009C0CD0" w:rsidSect="0025189F">
      <w:headerReference w:type="even" r:id="rId10"/>
      <w:headerReference w:type="default" r:id="rId11"/>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1FB77" w14:textId="77777777" w:rsidR="00862A32" w:rsidRPr="00FD3ECF" w:rsidRDefault="00862A32">
      <w:pPr>
        <w:spacing w:after="0" w:line="240" w:lineRule="auto"/>
      </w:pPr>
      <w:r w:rsidRPr="00FD3ECF">
        <w:separator/>
      </w:r>
    </w:p>
  </w:endnote>
  <w:endnote w:type="continuationSeparator" w:id="0">
    <w:p w14:paraId="17DC40EB" w14:textId="77777777" w:rsidR="00862A32" w:rsidRPr="00FD3ECF" w:rsidRDefault="00862A32">
      <w:pPr>
        <w:spacing w:after="0" w:line="240" w:lineRule="auto"/>
      </w:pPr>
      <w:r w:rsidRPr="00FD3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A8E7" w14:textId="77777777" w:rsidR="00862A32" w:rsidRPr="00FD3ECF" w:rsidRDefault="00862A32">
      <w:pPr>
        <w:spacing w:after="0" w:line="240" w:lineRule="auto"/>
      </w:pPr>
      <w:r w:rsidRPr="00FD3ECF">
        <w:separator/>
      </w:r>
    </w:p>
  </w:footnote>
  <w:footnote w:type="continuationSeparator" w:id="0">
    <w:p w14:paraId="2D1A6198" w14:textId="77777777" w:rsidR="00862A32" w:rsidRPr="00FD3ECF" w:rsidRDefault="00862A32">
      <w:pPr>
        <w:spacing w:after="0" w:line="240" w:lineRule="auto"/>
      </w:pPr>
      <w:r w:rsidRPr="00FD3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7189" w14:textId="77777777" w:rsidR="00DB47D1" w:rsidRPr="00FD3ECF" w:rsidRDefault="00ED4CB9">
    <w:pPr>
      <w:pStyle w:val="Antrats"/>
      <w:framePr w:wrap="around" w:vAnchor="text" w:hAnchor="margin" w:xAlign="center" w:y="1"/>
      <w:rPr>
        <w:rStyle w:val="Puslapionumeris"/>
      </w:rPr>
    </w:pPr>
    <w:r w:rsidRPr="00FD3ECF">
      <w:rPr>
        <w:rStyle w:val="Puslapionumeris"/>
      </w:rPr>
      <w:fldChar w:fldCharType="begin"/>
    </w:r>
    <w:r w:rsidRPr="00FD3ECF">
      <w:rPr>
        <w:rStyle w:val="Puslapionumeris"/>
      </w:rPr>
      <w:instrText xml:space="preserve">PAGE  </w:instrText>
    </w:r>
    <w:r w:rsidRPr="00FD3ECF">
      <w:rPr>
        <w:rStyle w:val="Puslapionumeris"/>
      </w:rPr>
      <w:fldChar w:fldCharType="end"/>
    </w:r>
  </w:p>
  <w:p w14:paraId="2D4E5FED" w14:textId="77777777" w:rsidR="00DB47D1" w:rsidRPr="00FD3ECF" w:rsidRDefault="00DB47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D7EC9" w14:textId="6A455118" w:rsidR="00DB47D1" w:rsidRPr="00FD3ECF" w:rsidRDefault="00ED4CB9">
    <w:pPr>
      <w:pStyle w:val="Antrats"/>
      <w:framePr w:wrap="around" w:vAnchor="text" w:hAnchor="margin" w:xAlign="center" w:y="1"/>
      <w:rPr>
        <w:rStyle w:val="Puslapionumeris"/>
      </w:rPr>
    </w:pPr>
    <w:r w:rsidRPr="00FD3ECF">
      <w:rPr>
        <w:rStyle w:val="Puslapionumeris"/>
      </w:rPr>
      <w:fldChar w:fldCharType="begin"/>
    </w:r>
    <w:r w:rsidRPr="00FD3ECF">
      <w:rPr>
        <w:rStyle w:val="Puslapionumeris"/>
      </w:rPr>
      <w:instrText xml:space="preserve">PAGE  </w:instrText>
    </w:r>
    <w:r w:rsidRPr="00FD3ECF">
      <w:rPr>
        <w:rStyle w:val="Puslapionumeris"/>
      </w:rPr>
      <w:fldChar w:fldCharType="separate"/>
    </w:r>
    <w:r w:rsidR="00E3636B">
      <w:rPr>
        <w:rStyle w:val="Puslapionumeris"/>
        <w:noProof/>
      </w:rPr>
      <w:t>2</w:t>
    </w:r>
    <w:r w:rsidRPr="00FD3ECF">
      <w:rPr>
        <w:rStyle w:val="Puslapionumeris"/>
      </w:rPr>
      <w:fldChar w:fldCharType="end"/>
    </w:r>
  </w:p>
  <w:p w14:paraId="7345DCE7" w14:textId="77777777" w:rsidR="00DB47D1" w:rsidRPr="00FD3ECF" w:rsidRDefault="00DB4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1202E"/>
    <w:multiLevelType w:val="multilevel"/>
    <w:tmpl w:val="7A2EC224"/>
    <w:lvl w:ilvl="0">
      <w:start w:val="1"/>
      <w:numFmt w:val="decimal"/>
      <w:pStyle w:val="Antrat1"/>
      <w:lvlText w:val="%1."/>
      <w:lvlJc w:val="left"/>
      <w:pPr>
        <w:tabs>
          <w:tab w:val="num" w:pos="3828"/>
        </w:tabs>
        <w:ind w:left="3828" w:hanging="851"/>
      </w:pPr>
    </w:lvl>
    <w:lvl w:ilvl="1">
      <w:start w:val="1"/>
      <w:numFmt w:val="decimal"/>
      <w:pStyle w:val="Antrat2"/>
      <w:lvlText w:val="%1.%2."/>
      <w:lvlJc w:val="left"/>
      <w:pPr>
        <w:tabs>
          <w:tab w:val="num" w:pos="4728"/>
        </w:tabs>
        <w:ind w:left="4728" w:hanging="851"/>
      </w:pPr>
    </w:lvl>
    <w:lvl w:ilvl="2">
      <w:start w:val="1"/>
      <w:numFmt w:val="decimal"/>
      <w:pStyle w:val="Antrat3"/>
      <w:lvlText w:val="(%3)"/>
      <w:lvlJc w:val="left"/>
      <w:pPr>
        <w:tabs>
          <w:tab w:val="num" w:pos="4395"/>
        </w:tabs>
        <w:ind w:left="4395" w:hanging="567"/>
      </w:pPr>
    </w:lvl>
    <w:lvl w:ilvl="3">
      <w:start w:val="1"/>
      <w:numFmt w:val="lowerLetter"/>
      <w:pStyle w:val="Antrat4"/>
      <w:lvlText w:val="(%4)"/>
      <w:lvlJc w:val="left"/>
      <w:pPr>
        <w:tabs>
          <w:tab w:val="num" w:pos="4962"/>
        </w:tabs>
        <w:ind w:left="4962" w:hanging="567"/>
      </w:pPr>
    </w:lvl>
    <w:lvl w:ilvl="4">
      <w:start w:val="1"/>
      <w:numFmt w:val="decimal"/>
      <w:suff w:val="space"/>
      <w:lvlText w:val="%1.%2.%3.%4.%5."/>
      <w:lvlJc w:val="left"/>
      <w:pPr>
        <w:ind w:left="2977" w:firstLine="0"/>
      </w:pPr>
    </w:lvl>
    <w:lvl w:ilvl="5">
      <w:start w:val="1"/>
      <w:numFmt w:val="decimal"/>
      <w:lvlText w:val="%1.%2.%3.%4.%5.%6."/>
      <w:lvlJc w:val="left"/>
      <w:pPr>
        <w:tabs>
          <w:tab w:val="num" w:pos="5713"/>
        </w:tabs>
        <w:ind w:left="5713" w:hanging="936"/>
      </w:pPr>
    </w:lvl>
    <w:lvl w:ilvl="6">
      <w:start w:val="1"/>
      <w:numFmt w:val="decimal"/>
      <w:lvlText w:val="%1.%2.%3.%4.%5.%6.%7."/>
      <w:lvlJc w:val="left"/>
      <w:pPr>
        <w:tabs>
          <w:tab w:val="num" w:pos="6217"/>
        </w:tabs>
        <w:ind w:left="6217" w:hanging="1080"/>
      </w:pPr>
    </w:lvl>
    <w:lvl w:ilvl="7">
      <w:start w:val="1"/>
      <w:numFmt w:val="decimal"/>
      <w:lvlText w:val="%1.%2.%3.%4.%5.%6.%7.%8."/>
      <w:lvlJc w:val="left"/>
      <w:pPr>
        <w:tabs>
          <w:tab w:val="num" w:pos="6721"/>
        </w:tabs>
        <w:ind w:left="6721" w:hanging="1224"/>
      </w:pPr>
    </w:lvl>
    <w:lvl w:ilvl="8">
      <w:start w:val="1"/>
      <w:numFmt w:val="decimal"/>
      <w:lvlText w:val="%1.%2.%3.%4.%5.%6.%7.%8.%9."/>
      <w:lvlJc w:val="left"/>
      <w:pPr>
        <w:tabs>
          <w:tab w:val="num" w:pos="7297"/>
        </w:tabs>
        <w:ind w:left="7297" w:hanging="1440"/>
      </w:pPr>
    </w:lvl>
  </w:abstractNum>
  <w:abstractNum w:abstractNumId="1" w15:restartNumberingAfterBreak="0">
    <w:nsid w:val="53467B28"/>
    <w:multiLevelType w:val="hybridMultilevel"/>
    <w:tmpl w:val="D55CB60C"/>
    <w:lvl w:ilvl="0" w:tplc="7882AE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EA24625"/>
    <w:multiLevelType w:val="hybridMultilevel"/>
    <w:tmpl w:val="720E20FA"/>
    <w:lvl w:ilvl="0" w:tplc="870A22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1D50DE"/>
    <w:multiLevelType w:val="hybridMultilevel"/>
    <w:tmpl w:val="B8E6E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0225D"/>
    <w:multiLevelType w:val="hybridMultilevel"/>
    <w:tmpl w:val="551808F6"/>
    <w:lvl w:ilvl="0" w:tplc="4DE00D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4916413"/>
    <w:multiLevelType w:val="multilevel"/>
    <w:tmpl w:val="6CDA4F0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85B32F8"/>
    <w:multiLevelType w:val="multilevel"/>
    <w:tmpl w:val="224AE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A0830"/>
    <w:multiLevelType w:val="multilevel"/>
    <w:tmpl w:val="6CDA4F0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D7E4E78"/>
    <w:multiLevelType w:val="hybridMultilevel"/>
    <w:tmpl w:val="DDC80630"/>
    <w:lvl w:ilvl="0" w:tplc="8B0851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7FB1D64"/>
    <w:multiLevelType w:val="multilevel"/>
    <w:tmpl w:val="9518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8"/>
  </w:num>
  <w:num w:numId="7">
    <w:abstractNumId w:val="7"/>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45"/>
    <w:rsid w:val="00000EB7"/>
    <w:rsid w:val="000062BA"/>
    <w:rsid w:val="00011939"/>
    <w:rsid w:val="00013B6C"/>
    <w:rsid w:val="000171F4"/>
    <w:rsid w:val="00022A8C"/>
    <w:rsid w:val="00024DCD"/>
    <w:rsid w:val="00030F82"/>
    <w:rsid w:val="00041568"/>
    <w:rsid w:val="000419A3"/>
    <w:rsid w:val="000531A0"/>
    <w:rsid w:val="00067418"/>
    <w:rsid w:val="000844C2"/>
    <w:rsid w:val="00086FB9"/>
    <w:rsid w:val="000A3B57"/>
    <w:rsid w:val="000A7826"/>
    <w:rsid w:val="000B2E8A"/>
    <w:rsid w:val="000C042A"/>
    <w:rsid w:val="000C3CB0"/>
    <w:rsid w:val="000D7D68"/>
    <w:rsid w:val="00101A61"/>
    <w:rsid w:val="00101C6B"/>
    <w:rsid w:val="001042C4"/>
    <w:rsid w:val="00111DFB"/>
    <w:rsid w:val="001200D2"/>
    <w:rsid w:val="001224BE"/>
    <w:rsid w:val="00134EED"/>
    <w:rsid w:val="001400D4"/>
    <w:rsid w:val="001446CD"/>
    <w:rsid w:val="00176A58"/>
    <w:rsid w:val="00190350"/>
    <w:rsid w:val="001B35B9"/>
    <w:rsid w:val="001C2AE1"/>
    <w:rsid w:val="001C676A"/>
    <w:rsid w:val="0020141F"/>
    <w:rsid w:val="00201601"/>
    <w:rsid w:val="002141B1"/>
    <w:rsid w:val="00221490"/>
    <w:rsid w:val="0022551B"/>
    <w:rsid w:val="0025189F"/>
    <w:rsid w:val="00252924"/>
    <w:rsid w:val="00255230"/>
    <w:rsid w:val="002566B2"/>
    <w:rsid w:val="0026092B"/>
    <w:rsid w:val="0027499F"/>
    <w:rsid w:val="002752F7"/>
    <w:rsid w:val="002839C1"/>
    <w:rsid w:val="002905F4"/>
    <w:rsid w:val="0029619A"/>
    <w:rsid w:val="002A20A3"/>
    <w:rsid w:val="002B2311"/>
    <w:rsid w:val="002C2113"/>
    <w:rsid w:val="002D2D44"/>
    <w:rsid w:val="002D3DBC"/>
    <w:rsid w:val="002E3DCA"/>
    <w:rsid w:val="002F6666"/>
    <w:rsid w:val="00301FC4"/>
    <w:rsid w:val="003053EE"/>
    <w:rsid w:val="0030791B"/>
    <w:rsid w:val="003103B3"/>
    <w:rsid w:val="003163A7"/>
    <w:rsid w:val="00316A2F"/>
    <w:rsid w:val="0031720C"/>
    <w:rsid w:val="003217B3"/>
    <w:rsid w:val="00330207"/>
    <w:rsid w:val="0033730B"/>
    <w:rsid w:val="003635AB"/>
    <w:rsid w:val="00370998"/>
    <w:rsid w:val="003906E5"/>
    <w:rsid w:val="00391E18"/>
    <w:rsid w:val="003971D9"/>
    <w:rsid w:val="003B3B09"/>
    <w:rsid w:val="003C0F31"/>
    <w:rsid w:val="003E5207"/>
    <w:rsid w:val="003F57C1"/>
    <w:rsid w:val="003F7353"/>
    <w:rsid w:val="0041030D"/>
    <w:rsid w:val="004131A6"/>
    <w:rsid w:val="004318B2"/>
    <w:rsid w:val="0043259D"/>
    <w:rsid w:val="00434699"/>
    <w:rsid w:val="00437645"/>
    <w:rsid w:val="004441C2"/>
    <w:rsid w:val="00454C39"/>
    <w:rsid w:val="00457DDE"/>
    <w:rsid w:val="004A1ED8"/>
    <w:rsid w:val="004A20F4"/>
    <w:rsid w:val="004B2E04"/>
    <w:rsid w:val="004E431A"/>
    <w:rsid w:val="00507DD1"/>
    <w:rsid w:val="00514EEA"/>
    <w:rsid w:val="00516F38"/>
    <w:rsid w:val="005207F2"/>
    <w:rsid w:val="00523552"/>
    <w:rsid w:val="00530D51"/>
    <w:rsid w:val="00531F28"/>
    <w:rsid w:val="005322A1"/>
    <w:rsid w:val="00535ECE"/>
    <w:rsid w:val="00535F99"/>
    <w:rsid w:val="00551494"/>
    <w:rsid w:val="00551DEA"/>
    <w:rsid w:val="00567821"/>
    <w:rsid w:val="00573427"/>
    <w:rsid w:val="00577165"/>
    <w:rsid w:val="00580EA2"/>
    <w:rsid w:val="0058103A"/>
    <w:rsid w:val="0058482A"/>
    <w:rsid w:val="00586304"/>
    <w:rsid w:val="00597411"/>
    <w:rsid w:val="005A4BED"/>
    <w:rsid w:val="005B1533"/>
    <w:rsid w:val="005B1F98"/>
    <w:rsid w:val="005E66AB"/>
    <w:rsid w:val="005F6DE6"/>
    <w:rsid w:val="006045C8"/>
    <w:rsid w:val="00624EEC"/>
    <w:rsid w:val="0062598D"/>
    <w:rsid w:val="006341D4"/>
    <w:rsid w:val="00636663"/>
    <w:rsid w:val="006410EB"/>
    <w:rsid w:val="00642377"/>
    <w:rsid w:val="00650A4F"/>
    <w:rsid w:val="00653D51"/>
    <w:rsid w:val="0065514F"/>
    <w:rsid w:val="006559B9"/>
    <w:rsid w:val="00662A2E"/>
    <w:rsid w:val="0066615F"/>
    <w:rsid w:val="00675728"/>
    <w:rsid w:val="00675C02"/>
    <w:rsid w:val="006805E6"/>
    <w:rsid w:val="00690223"/>
    <w:rsid w:val="0069162B"/>
    <w:rsid w:val="006B3E12"/>
    <w:rsid w:val="006C2240"/>
    <w:rsid w:val="006D1880"/>
    <w:rsid w:val="006D3DB1"/>
    <w:rsid w:val="006D3E41"/>
    <w:rsid w:val="006F264C"/>
    <w:rsid w:val="007009E9"/>
    <w:rsid w:val="00714447"/>
    <w:rsid w:val="0071659C"/>
    <w:rsid w:val="007254B5"/>
    <w:rsid w:val="00730369"/>
    <w:rsid w:val="00753163"/>
    <w:rsid w:val="00755B06"/>
    <w:rsid w:val="00760733"/>
    <w:rsid w:val="007631AF"/>
    <w:rsid w:val="00766CB6"/>
    <w:rsid w:val="00770D19"/>
    <w:rsid w:val="00774BCE"/>
    <w:rsid w:val="0078593A"/>
    <w:rsid w:val="00785CFD"/>
    <w:rsid w:val="0079222C"/>
    <w:rsid w:val="00796F0A"/>
    <w:rsid w:val="007B5A03"/>
    <w:rsid w:val="007C2DC4"/>
    <w:rsid w:val="007C33D0"/>
    <w:rsid w:val="007D13FB"/>
    <w:rsid w:val="007D2D3F"/>
    <w:rsid w:val="007D70F5"/>
    <w:rsid w:val="00804057"/>
    <w:rsid w:val="00810DEF"/>
    <w:rsid w:val="00813D66"/>
    <w:rsid w:val="00815B00"/>
    <w:rsid w:val="00827850"/>
    <w:rsid w:val="00852A6E"/>
    <w:rsid w:val="00853D4F"/>
    <w:rsid w:val="00855DAA"/>
    <w:rsid w:val="00862A32"/>
    <w:rsid w:val="008706CA"/>
    <w:rsid w:val="008712FB"/>
    <w:rsid w:val="00880574"/>
    <w:rsid w:val="00882E01"/>
    <w:rsid w:val="008A6C80"/>
    <w:rsid w:val="008B3255"/>
    <w:rsid w:val="008D0A0D"/>
    <w:rsid w:val="008D7891"/>
    <w:rsid w:val="008E2EB9"/>
    <w:rsid w:val="008E4AFA"/>
    <w:rsid w:val="00902F1C"/>
    <w:rsid w:val="00911829"/>
    <w:rsid w:val="00914390"/>
    <w:rsid w:val="009178B2"/>
    <w:rsid w:val="00917B3E"/>
    <w:rsid w:val="00920EFC"/>
    <w:rsid w:val="0092120E"/>
    <w:rsid w:val="00932438"/>
    <w:rsid w:val="009328FB"/>
    <w:rsid w:val="0093579E"/>
    <w:rsid w:val="00951800"/>
    <w:rsid w:val="00951C7E"/>
    <w:rsid w:val="00951F56"/>
    <w:rsid w:val="00972916"/>
    <w:rsid w:val="00991363"/>
    <w:rsid w:val="009B0E63"/>
    <w:rsid w:val="009B6A63"/>
    <w:rsid w:val="009C0CD0"/>
    <w:rsid w:val="009C4770"/>
    <w:rsid w:val="009C489D"/>
    <w:rsid w:val="009D08AE"/>
    <w:rsid w:val="009D1D3C"/>
    <w:rsid w:val="009D1E0F"/>
    <w:rsid w:val="009E1888"/>
    <w:rsid w:val="00A37B4B"/>
    <w:rsid w:val="00A401A3"/>
    <w:rsid w:val="00A50D01"/>
    <w:rsid w:val="00A6416B"/>
    <w:rsid w:val="00A663DB"/>
    <w:rsid w:val="00A87835"/>
    <w:rsid w:val="00AB25AE"/>
    <w:rsid w:val="00AC08F5"/>
    <w:rsid w:val="00AC71EB"/>
    <w:rsid w:val="00AD1842"/>
    <w:rsid w:val="00AE138F"/>
    <w:rsid w:val="00AE2CFC"/>
    <w:rsid w:val="00AF1A48"/>
    <w:rsid w:val="00B07350"/>
    <w:rsid w:val="00B11851"/>
    <w:rsid w:val="00B21604"/>
    <w:rsid w:val="00B225F1"/>
    <w:rsid w:val="00B23AAD"/>
    <w:rsid w:val="00B30AD7"/>
    <w:rsid w:val="00B31FEE"/>
    <w:rsid w:val="00B3252A"/>
    <w:rsid w:val="00B378F8"/>
    <w:rsid w:val="00B444DB"/>
    <w:rsid w:val="00B62202"/>
    <w:rsid w:val="00B818BB"/>
    <w:rsid w:val="00B967DA"/>
    <w:rsid w:val="00BB30CE"/>
    <w:rsid w:val="00BB4202"/>
    <w:rsid w:val="00BD1978"/>
    <w:rsid w:val="00BD32D9"/>
    <w:rsid w:val="00BD33BB"/>
    <w:rsid w:val="00BE066F"/>
    <w:rsid w:val="00BE336C"/>
    <w:rsid w:val="00BE6A54"/>
    <w:rsid w:val="00BE7E1D"/>
    <w:rsid w:val="00BF0436"/>
    <w:rsid w:val="00C03C15"/>
    <w:rsid w:val="00C041DD"/>
    <w:rsid w:val="00C2545C"/>
    <w:rsid w:val="00C27D37"/>
    <w:rsid w:val="00C3329F"/>
    <w:rsid w:val="00C45299"/>
    <w:rsid w:val="00C60F86"/>
    <w:rsid w:val="00C6511C"/>
    <w:rsid w:val="00C72143"/>
    <w:rsid w:val="00C82C69"/>
    <w:rsid w:val="00C85BE0"/>
    <w:rsid w:val="00C8707A"/>
    <w:rsid w:val="00C87DD8"/>
    <w:rsid w:val="00C9103C"/>
    <w:rsid w:val="00C92069"/>
    <w:rsid w:val="00CA03D1"/>
    <w:rsid w:val="00CA6A78"/>
    <w:rsid w:val="00CA6C78"/>
    <w:rsid w:val="00CB1961"/>
    <w:rsid w:val="00CB5CF5"/>
    <w:rsid w:val="00CB694D"/>
    <w:rsid w:val="00CB7C8B"/>
    <w:rsid w:val="00CC3828"/>
    <w:rsid w:val="00CD446D"/>
    <w:rsid w:val="00CD5ECB"/>
    <w:rsid w:val="00CE4589"/>
    <w:rsid w:val="00CE46EB"/>
    <w:rsid w:val="00CF1027"/>
    <w:rsid w:val="00CF55CC"/>
    <w:rsid w:val="00CF5F5E"/>
    <w:rsid w:val="00D04C57"/>
    <w:rsid w:val="00D10D2D"/>
    <w:rsid w:val="00D42D3E"/>
    <w:rsid w:val="00D53A99"/>
    <w:rsid w:val="00D6473F"/>
    <w:rsid w:val="00D7160B"/>
    <w:rsid w:val="00D75B21"/>
    <w:rsid w:val="00D762F3"/>
    <w:rsid w:val="00D77F26"/>
    <w:rsid w:val="00D85EAC"/>
    <w:rsid w:val="00DA05DC"/>
    <w:rsid w:val="00DA3704"/>
    <w:rsid w:val="00DB2FCC"/>
    <w:rsid w:val="00DB47D1"/>
    <w:rsid w:val="00DC132D"/>
    <w:rsid w:val="00DC3E0A"/>
    <w:rsid w:val="00DD2A82"/>
    <w:rsid w:val="00DD5561"/>
    <w:rsid w:val="00DE1062"/>
    <w:rsid w:val="00DE43CE"/>
    <w:rsid w:val="00DE5837"/>
    <w:rsid w:val="00E00653"/>
    <w:rsid w:val="00E048D6"/>
    <w:rsid w:val="00E12423"/>
    <w:rsid w:val="00E20931"/>
    <w:rsid w:val="00E31B85"/>
    <w:rsid w:val="00E3636B"/>
    <w:rsid w:val="00E45642"/>
    <w:rsid w:val="00E45F4A"/>
    <w:rsid w:val="00E4702A"/>
    <w:rsid w:val="00E513DE"/>
    <w:rsid w:val="00E5605B"/>
    <w:rsid w:val="00E63D6E"/>
    <w:rsid w:val="00E654A4"/>
    <w:rsid w:val="00E660D2"/>
    <w:rsid w:val="00E76CA9"/>
    <w:rsid w:val="00E811B5"/>
    <w:rsid w:val="00E866C4"/>
    <w:rsid w:val="00E90464"/>
    <w:rsid w:val="00E92CC8"/>
    <w:rsid w:val="00E95F5E"/>
    <w:rsid w:val="00E97D63"/>
    <w:rsid w:val="00EA6A59"/>
    <w:rsid w:val="00EA741E"/>
    <w:rsid w:val="00EA7B70"/>
    <w:rsid w:val="00EB0160"/>
    <w:rsid w:val="00EB5BF9"/>
    <w:rsid w:val="00EC0279"/>
    <w:rsid w:val="00EC2DE9"/>
    <w:rsid w:val="00EC3A12"/>
    <w:rsid w:val="00EC3C2A"/>
    <w:rsid w:val="00EC3FCB"/>
    <w:rsid w:val="00EC5827"/>
    <w:rsid w:val="00ED4CB9"/>
    <w:rsid w:val="00EE090D"/>
    <w:rsid w:val="00EE7123"/>
    <w:rsid w:val="00F14A1F"/>
    <w:rsid w:val="00F20533"/>
    <w:rsid w:val="00F2176B"/>
    <w:rsid w:val="00F223EF"/>
    <w:rsid w:val="00F4578C"/>
    <w:rsid w:val="00F67A34"/>
    <w:rsid w:val="00F7192A"/>
    <w:rsid w:val="00F961AC"/>
    <w:rsid w:val="00FA6963"/>
    <w:rsid w:val="00FA7F2D"/>
    <w:rsid w:val="00FC3793"/>
    <w:rsid w:val="00FC5017"/>
    <w:rsid w:val="00FD0505"/>
    <w:rsid w:val="00FD3ECF"/>
    <w:rsid w:val="00FD6D7D"/>
    <w:rsid w:val="00FE3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FB1D7"/>
  <w15:docId w15:val="{933678D6-489A-4FCA-9A18-AB010C7F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link w:val="Antrat1Diagrama"/>
    <w:qFormat/>
    <w:rsid w:val="00EA741E"/>
    <w:pPr>
      <w:numPr>
        <w:numId w:val="3"/>
      </w:numPr>
      <w:spacing w:after="0" w:line="240" w:lineRule="auto"/>
      <w:jc w:val="both"/>
      <w:outlineLvl w:val="0"/>
    </w:pPr>
    <w:rPr>
      <w:rFonts w:ascii="Times New Roman Bold" w:eastAsia="Times New Roman" w:hAnsi="Times New Roman Bold" w:cs="Times New Roman"/>
      <w:b/>
      <w:bCs/>
      <w:caps/>
      <w:kern w:val="36"/>
      <w:sz w:val="24"/>
      <w:szCs w:val="24"/>
      <w:lang w:eastAsia="lt-LT"/>
    </w:rPr>
  </w:style>
  <w:style w:type="paragraph" w:styleId="Antrat2">
    <w:name w:val="heading 2"/>
    <w:basedOn w:val="prastasis"/>
    <w:link w:val="Antrat2Diagrama"/>
    <w:qFormat/>
    <w:rsid w:val="00EA741E"/>
    <w:pPr>
      <w:numPr>
        <w:ilvl w:val="1"/>
        <w:numId w:val="3"/>
      </w:num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basedOn w:val="prastasis"/>
    <w:link w:val="Antrat3Diagrama"/>
    <w:qFormat/>
    <w:rsid w:val="00EA741E"/>
    <w:pPr>
      <w:numPr>
        <w:ilvl w:val="2"/>
        <w:numId w:val="3"/>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basedOn w:val="prastasis"/>
    <w:link w:val="Antrat4Diagrama"/>
    <w:qFormat/>
    <w:rsid w:val="00EA741E"/>
    <w:pPr>
      <w:numPr>
        <w:ilvl w:val="3"/>
        <w:numId w:val="3"/>
      </w:numPr>
      <w:spacing w:after="0" w:line="240" w:lineRule="auto"/>
      <w:jc w:val="both"/>
      <w:outlineLvl w:val="3"/>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B30C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B30CE"/>
  </w:style>
  <w:style w:type="character" w:styleId="Puslapionumeris">
    <w:name w:val="page number"/>
    <w:basedOn w:val="Numatytasispastraiposriftas"/>
    <w:uiPriority w:val="99"/>
    <w:rsid w:val="00BB30CE"/>
    <w:rPr>
      <w:rFonts w:cs="Times New Roman"/>
    </w:rPr>
  </w:style>
  <w:style w:type="character" w:styleId="Hipersaitas">
    <w:name w:val="Hyperlink"/>
    <w:basedOn w:val="Numatytasispastraiposriftas"/>
    <w:uiPriority w:val="99"/>
    <w:unhideWhenUsed/>
    <w:rsid w:val="00E12423"/>
    <w:rPr>
      <w:color w:val="0563C1" w:themeColor="hyperlink"/>
      <w:u w:val="single"/>
    </w:rPr>
  </w:style>
  <w:style w:type="character" w:customStyle="1" w:styleId="Neapdorotaspaminjimas1">
    <w:name w:val="Neapdorotas paminėjimas1"/>
    <w:basedOn w:val="Numatytasispastraiposriftas"/>
    <w:uiPriority w:val="99"/>
    <w:semiHidden/>
    <w:unhideWhenUsed/>
    <w:rsid w:val="00E12423"/>
    <w:rPr>
      <w:color w:val="605E5C"/>
      <w:shd w:val="clear" w:color="auto" w:fill="E1DFDD"/>
    </w:rPr>
  </w:style>
  <w:style w:type="character" w:styleId="Perirtashipersaitas">
    <w:name w:val="FollowedHyperlink"/>
    <w:basedOn w:val="Numatytasispastraiposriftas"/>
    <w:uiPriority w:val="99"/>
    <w:semiHidden/>
    <w:unhideWhenUsed/>
    <w:rsid w:val="00580EA2"/>
    <w:rPr>
      <w:color w:val="954F72" w:themeColor="followedHyperlink"/>
      <w:u w:val="single"/>
    </w:rPr>
  </w:style>
  <w:style w:type="paragraph" w:styleId="Sraopastraipa">
    <w:name w:val="List Paragraph"/>
    <w:basedOn w:val="prastasis"/>
    <w:uiPriority w:val="34"/>
    <w:qFormat/>
    <w:rsid w:val="00EC3FCB"/>
    <w:pPr>
      <w:ind w:left="720"/>
      <w:contextualSpacing/>
    </w:pPr>
  </w:style>
  <w:style w:type="paragraph" w:styleId="Pagrindiniotekstotrauka2">
    <w:name w:val="Body Text Indent 2"/>
    <w:basedOn w:val="prastasis"/>
    <w:link w:val="Pagrindiniotekstotrauka2Diagrama"/>
    <w:uiPriority w:val="99"/>
    <w:semiHidden/>
    <w:unhideWhenUsed/>
    <w:rsid w:val="00911829"/>
    <w:pPr>
      <w:spacing w:after="120" w:line="480" w:lineRule="auto"/>
      <w:ind w:left="283"/>
    </w:pPr>
    <w:rPr>
      <w:rFonts w:ascii="Times New Roman" w:eastAsia="Times New Roman" w:hAnsi="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semiHidden/>
    <w:rsid w:val="00911829"/>
    <w:rPr>
      <w:rFonts w:ascii="Times New Roman" w:eastAsia="Times New Roman" w:hAnsi="Times New Roman" w:cs="Times New Roman"/>
      <w:sz w:val="20"/>
      <w:szCs w:val="20"/>
      <w:lang w:val="lt-LT"/>
    </w:rPr>
  </w:style>
  <w:style w:type="paragraph" w:styleId="Pataisymai">
    <w:name w:val="Revision"/>
    <w:hidden/>
    <w:uiPriority w:val="99"/>
    <w:semiHidden/>
    <w:rsid w:val="00E513DE"/>
    <w:pPr>
      <w:spacing w:after="0" w:line="240" w:lineRule="auto"/>
    </w:pPr>
  </w:style>
  <w:style w:type="character" w:customStyle="1" w:styleId="UnresolvedMention">
    <w:name w:val="Unresolved Mention"/>
    <w:basedOn w:val="Numatytasispastraiposriftas"/>
    <w:uiPriority w:val="99"/>
    <w:semiHidden/>
    <w:unhideWhenUsed/>
    <w:rsid w:val="00653D51"/>
    <w:rPr>
      <w:color w:val="605E5C"/>
      <w:shd w:val="clear" w:color="auto" w:fill="E1DFDD"/>
    </w:rPr>
  </w:style>
  <w:style w:type="character" w:customStyle="1" w:styleId="Antrat1Diagrama">
    <w:name w:val="Antraštė 1 Diagrama"/>
    <w:basedOn w:val="Numatytasispastraiposriftas"/>
    <w:link w:val="Antrat1"/>
    <w:rsid w:val="00EA741E"/>
    <w:rPr>
      <w:rFonts w:ascii="Times New Roman Bold" w:eastAsia="Times New Roman" w:hAnsi="Times New Roman Bold" w:cs="Times New Roman"/>
      <w:b/>
      <w:bCs/>
      <w:caps/>
      <w:kern w:val="36"/>
      <w:sz w:val="24"/>
      <w:szCs w:val="24"/>
      <w:lang w:val="lt-LT" w:eastAsia="lt-LT"/>
    </w:rPr>
  </w:style>
  <w:style w:type="character" w:customStyle="1" w:styleId="Antrat2Diagrama">
    <w:name w:val="Antraštė 2 Diagrama"/>
    <w:basedOn w:val="Numatytasispastraiposriftas"/>
    <w:link w:val="Antrat2"/>
    <w:rsid w:val="00EA741E"/>
    <w:rPr>
      <w:rFonts w:ascii="Times New Roman" w:eastAsia="Times New Roman" w:hAnsi="Times New Roman" w:cs="Times New Roman"/>
      <w:sz w:val="24"/>
      <w:szCs w:val="24"/>
      <w:lang w:val="lt-LT" w:eastAsia="lt-LT"/>
    </w:rPr>
  </w:style>
  <w:style w:type="character" w:customStyle="1" w:styleId="Antrat3Diagrama">
    <w:name w:val="Antraštė 3 Diagrama"/>
    <w:basedOn w:val="Numatytasispastraiposriftas"/>
    <w:link w:val="Antrat3"/>
    <w:rsid w:val="00EA741E"/>
    <w:rPr>
      <w:rFonts w:ascii="Times New Roman" w:eastAsia="Times New Roman" w:hAnsi="Times New Roman" w:cs="Times New Roman"/>
      <w:sz w:val="24"/>
      <w:szCs w:val="24"/>
      <w:lang w:val="lt-LT" w:eastAsia="lt-LT"/>
    </w:rPr>
  </w:style>
  <w:style w:type="character" w:customStyle="1" w:styleId="Antrat4Diagrama">
    <w:name w:val="Antraštė 4 Diagrama"/>
    <w:basedOn w:val="Numatytasispastraiposriftas"/>
    <w:link w:val="Antrat4"/>
    <w:rsid w:val="00EA741E"/>
    <w:rPr>
      <w:rFonts w:ascii="Times New Roman" w:eastAsia="Times New Roman" w:hAnsi="Times New Roman" w:cs="Times New Roman"/>
      <w:sz w:val="24"/>
      <w:szCs w:val="24"/>
      <w:lang w:val="lt-LT" w:eastAsia="lt-LT"/>
    </w:rPr>
  </w:style>
  <w:style w:type="paragraph" w:customStyle="1" w:styleId="BodyText1">
    <w:name w:val="Body Text1"/>
    <w:rsid w:val="00E92CC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Grietas">
    <w:name w:val="Strong"/>
    <w:basedOn w:val="Numatytasispastraiposriftas"/>
    <w:uiPriority w:val="22"/>
    <w:qFormat/>
    <w:rsid w:val="00F14A1F"/>
    <w:rPr>
      <w:b/>
      <w:bCs/>
    </w:rPr>
  </w:style>
  <w:style w:type="paragraph" w:customStyle="1" w:styleId="text">
    <w:name w:val="text"/>
    <w:basedOn w:val="prastasis"/>
    <w:rsid w:val="00B622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62202"/>
    <w:pPr>
      <w:autoSpaceDE w:val="0"/>
      <w:autoSpaceDN w:val="0"/>
      <w:adjustRightInd w:val="0"/>
      <w:spacing w:after="0" w:line="240" w:lineRule="auto"/>
    </w:pPr>
    <w:rPr>
      <w:rFonts w:ascii="Arial" w:eastAsia="Times New Roman" w:hAnsi="Arial" w:cs="Arial"/>
      <w:color w:val="000000"/>
      <w:sz w:val="24"/>
      <w:szCs w:val="24"/>
      <w:lang w:val="lt-LT"/>
    </w:rPr>
  </w:style>
  <w:style w:type="character" w:customStyle="1" w:styleId="SmartLink">
    <w:name w:val="Smart Link"/>
    <w:basedOn w:val="Numatytasispastraiposriftas"/>
    <w:uiPriority w:val="99"/>
    <w:semiHidden/>
    <w:unhideWhenUsed/>
    <w:rsid w:val="003E5207"/>
    <w:rPr>
      <w:color w:val="0000FF"/>
      <w:u w:val="single"/>
      <w:shd w:val="clear" w:color="auto" w:fill="F3F2F1"/>
    </w:rPr>
  </w:style>
  <w:style w:type="paragraph" w:customStyle="1" w:styleId="Pavadinimas1">
    <w:name w:val="Pavadinimas1"/>
    <w:basedOn w:val="prastasis"/>
    <w:rsid w:val="00FA6963"/>
    <w:pPr>
      <w:suppressAutoHyphens/>
      <w:spacing w:before="40" w:after="40" w:line="240" w:lineRule="auto"/>
      <w:ind w:right="1959"/>
    </w:pPr>
    <w:rPr>
      <w:rFonts w:ascii="Times New Roman" w:eastAsia="Times New Roman" w:hAnsi="Times New Roman" w:cs="Times New Roman"/>
      <w:caps/>
      <w:sz w:val="24"/>
      <w:szCs w:val="24"/>
      <w:lang w:eastAsia="ar-SA"/>
    </w:rPr>
  </w:style>
  <w:style w:type="character" w:customStyle="1" w:styleId="entity">
    <w:name w:val="_entity"/>
    <w:basedOn w:val="Numatytasispastraiposriftas"/>
    <w:rsid w:val="00932438"/>
  </w:style>
  <w:style w:type="character" w:styleId="Komentaronuoroda">
    <w:name w:val="annotation reference"/>
    <w:basedOn w:val="Numatytasispastraiposriftas"/>
    <w:semiHidden/>
    <w:unhideWhenUsed/>
    <w:rsid w:val="00755B06"/>
    <w:rPr>
      <w:sz w:val="16"/>
      <w:szCs w:val="16"/>
    </w:rPr>
  </w:style>
  <w:style w:type="paragraph" w:styleId="Komentarotekstas">
    <w:name w:val="annotation text"/>
    <w:basedOn w:val="prastasis"/>
    <w:link w:val="KomentarotekstasDiagrama"/>
    <w:unhideWhenUsed/>
    <w:rsid w:val="00755B06"/>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rsid w:val="00755B06"/>
    <w:rPr>
      <w:rFonts w:ascii="Times New Roman" w:eastAsia="Times New Roman" w:hAnsi="Times New Roman" w:cs="Times New Roman"/>
      <w:sz w:val="20"/>
      <w:szCs w:val="20"/>
      <w:lang w:val="lt-LT" w:eastAsia="ar-SA"/>
    </w:rPr>
  </w:style>
  <w:style w:type="paragraph" w:customStyle="1" w:styleId="paragraph">
    <w:name w:val="paragraph"/>
    <w:basedOn w:val="prastasis"/>
    <w:rsid w:val="00457D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57DDE"/>
  </w:style>
  <w:style w:type="character" w:customStyle="1" w:styleId="eop">
    <w:name w:val="eop"/>
    <w:basedOn w:val="Numatytasispastraiposriftas"/>
    <w:rsid w:val="00457DDE"/>
  </w:style>
  <w:style w:type="paragraph" w:styleId="Puslapioinaostekstas">
    <w:name w:val="footnote text"/>
    <w:basedOn w:val="prastasis"/>
    <w:link w:val="PuslapioinaostekstasDiagrama"/>
    <w:semiHidden/>
    <w:unhideWhenUsed/>
    <w:rsid w:val="003F57C1"/>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basedOn w:val="Numatytasispastraiposriftas"/>
    <w:link w:val="Puslapioinaostekstas"/>
    <w:semiHidden/>
    <w:rsid w:val="003F57C1"/>
    <w:rPr>
      <w:rFonts w:ascii="Times New Roman" w:eastAsia="Times New Roman" w:hAnsi="Times New Roman" w:cs="Times New Roman"/>
      <w:sz w:val="20"/>
      <w:szCs w:val="20"/>
      <w:lang w:val="lt-LT" w:eastAsia="ar-SA"/>
    </w:rPr>
  </w:style>
  <w:style w:type="character" w:styleId="Puslapioinaosnuoroda">
    <w:name w:val="footnote reference"/>
    <w:basedOn w:val="Numatytasispastraiposriftas"/>
    <w:semiHidden/>
    <w:unhideWhenUsed/>
    <w:rsid w:val="003F5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6038721">
          <w:marLeft w:val="0"/>
          <w:marRight w:val="0"/>
          <w:marTop w:val="0"/>
          <w:marBottom w:val="0"/>
          <w:divBdr>
            <w:top w:val="none" w:sz="0" w:space="0" w:color="auto"/>
            <w:left w:val="none" w:sz="0" w:space="0" w:color="auto"/>
            <w:bottom w:val="none" w:sz="0" w:space="0" w:color="auto"/>
            <w:right w:val="none" w:sz="0" w:space="0" w:color="auto"/>
          </w:divBdr>
          <w:divsChild>
            <w:div w:id="1256330157">
              <w:marLeft w:val="0"/>
              <w:marRight w:val="0"/>
              <w:marTop w:val="0"/>
              <w:marBottom w:val="0"/>
              <w:divBdr>
                <w:top w:val="none" w:sz="0" w:space="0" w:color="auto"/>
                <w:left w:val="none" w:sz="0" w:space="0" w:color="auto"/>
                <w:bottom w:val="none" w:sz="0" w:space="0" w:color="auto"/>
                <w:right w:val="none" w:sz="0" w:space="0" w:color="auto"/>
              </w:divBdr>
            </w:div>
          </w:divsChild>
        </w:div>
        <w:div w:id="819659141">
          <w:marLeft w:val="0"/>
          <w:marRight w:val="0"/>
          <w:marTop w:val="0"/>
          <w:marBottom w:val="0"/>
          <w:divBdr>
            <w:top w:val="none" w:sz="0" w:space="0" w:color="auto"/>
            <w:left w:val="none" w:sz="0" w:space="0" w:color="auto"/>
            <w:bottom w:val="none" w:sz="0" w:space="0" w:color="auto"/>
            <w:right w:val="none" w:sz="0" w:space="0" w:color="auto"/>
          </w:divBdr>
          <w:divsChild>
            <w:div w:id="274673211">
              <w:marLeft w:val="0"/>
              <w:marRight w:val="0"/>
              <w:marTop w:val="0"/>
              <w:marBottom w:val="0"/>
              <w:divBdr>
                <w:top w:val="none" w:sz="0" w:space="0" w:color="auto"/>
                <w:left w:val="none" w:sz="0" w:space="0" w:color="auto"/>
                <w:bottom w:val="none" w:sz="0" w:space="0" w:color="auto"/>
                <w:right w:val="none" w:sz="0" w:space="0" w:color="auto"/>
              </w:divBdr>
            </w:div>
          </w:divsChild>
        </w:div>
        <w:div w:id="505676237">
          <w:marLeft w:val="0"/>
          <w:marRight w:val="0"/>
          <w:marTop w:val="0"/>
          <w:marBottom w:val="0"/>
          <w:divBdr>
            <w:top w:val="none" w:sz="0" w:space="0" w:color="auto"/>
            <w:left w:val="none" w:sz="0" w:space="0" w:color="auto"/>
            <w:bottom w:val="none" w:sz="0" w:space="0" w:color="auto"/>
            <w:right w:val="none" w:sz="0" w:space="0" w:color="auto"/>
          </w:divBdr>
          <w:divsChild>
            <w:div w:id="1568951269">
              <w:marLeft w:val="0"/>
              <w:marRight w:val="0"/>
              <w:marTop w:val="0"/>
              <w:marBottom w:val="0"/>
              <w:divBdr>
                <w:top w:val="none" w:sz="0" w:space="0" w:color="auto"/>
                <w:left w:val="none" w:sz="0" w:space="0" w:color="auto"/>
                <w:bottom w:val="none" w:sz="0" w:space="0" w:color="auto"/>
                <w:right w:val="none" w:sz="0" w:space="0" w:color="auto"/>
              </w:divBdr>
            </w:div>
          </w:divsChild>
        </w:div>
        <w:div w:id="1884634926">
          <w:marLeft w:val="0"/>
          <w:marRight w:val="0"/>
          <w:marTop w:val="0"/>
          <w:marBottom w:val="0"/>
          <w:divBdr>
            <w:top w:val="none" w:sz="0" w:space="0" w:color="auto"/>
            <w:left w:val="none" w:sz="0" w:space="0" w:color="auto"/>
            <w:bottom w:val="none" w:sz="0" w:space="0" w:color="auto"/>
            <w:right w:val="none" w:sz="0" w:space="0" w:color="auto"/>
          </w:divBdr>
          <w:divsChild>
            <w:div w:id="399788630">
              <w:marLeft w:val="0"/>
              <w:marRight w:val="0"/>
              <w:marTop w:val="0"/>
              <w:marBottom w:val="0"/>
              <w:divBdr>
                <w:top w:val="none" w:sz="0" w:space="0" w:color="auto"/>
                <w:left w:val="none" w:sz="0" w:space="0" w:color="auto"/>
                <w:bottom w:val="none" w:sz="0" w:space="0" w:color="auto"/>
                <w:right w:val="none" w:sz="0" w:space="0" w:color="auto"/>
              </w:divBdr>
            </w:div>
          </w:divsChild>
        </w:div>
        <w:div w:id="440996572">
          <w:marLeft w:val="0"/>
          <w:marRight w:val="0"/>
          <w:marTop w:val="0"/>
          <w:marBottom w:val="0"/>
          <w:divBdr>
            <w:top w:val="none" w:sz="0" w:space="0" w:color="auto"/>
            <w:left w:val="none" w:sz="0" w:space="0" w:color="auto"/>
            <w:bottom w:val="none" w:sz="0" w:space="0" w:color="auto"/>
            <w:right w:val="none" w:sz="0" w:space="0" w:color="auto"/>
          </w:divBdr>
          <w:divsChild>
            <w:div w:id="1859781346">
              <w:marLeft w:val="0"/>
              <w:marRight w:val="0"/>
              <w:marTop w:val="0"/>
              <w:marBottom w:val="0"/>
              <w:divBdr>
                <w:top w:val="none" w:sz="0" w:space="0" w:color="auto"/>
                <w:left w:val="none" w:sz="0" w:space="0" w:color="auto"/>
                <w:bottom w:val="none" w:sz="0" w:space="0" w:color="auto"/>
                <w:right w:val="none" w:sz="0" w:space="0" w:color="auto"/>
              </w:divBdr>
            </w:div>
            <w:div w:id="362219728">
              <w:marLeft w:val="0"/>
              <w:marRight w:val="0"/>
              <w:marTop w:val="0"/>
              <w:marBottom w:val="0"/>
              <w:divBdr>
                <w:top w:val="none" w:sz="0" w:space="0" w:color="auto"/>
                <w:left w:val="none" w:sz="0" w:space="0" w:color="auto"/>
                <w:bottom w:val="none" w:sz="0" w:space="0" w:color="auto"/>
                <w:right w:val="none" w:sz="0" w:space="0" w:color="auto"/>
              </w:divBdr>
            </w:div>
          </w:divsChild>
        </w:div>
        <w:div w:id="2065057438">
          <w:marLeft w:val="0"/>
          <w:marRight w:val="0"/>
          <w:marTop w:val="0"/>
          <w:marBottom w:val="0"/>
          <w:divBdr>
            <w:top w:val="none" w:sz="0" w:space="0" w:color="auto"/>
            <w:left w:val="none" w:sz="0" w:space="0" w:color="auto"/>
            <w:bottom w:val="none" w:sz="0" w:space="0" w:color="auto"/>
            <w:right w:val="none" w:sz="0" w:space="0" w:color="auto"/>
          </w:divBdr>
          <w:divsChild>
            <w:div w:id="234899591">
              <w:marLeft w:val="0"/>
              <w:marRight w:val="0"/>
              <w:marTop w:val="0"/>
              <w:marBottom w:val="0"/>
              <w:divBdr>
                <w:top w:val="none" w:sz="0" w:space="0" w:color="auto"/>
                <w:left w:val="none" w:sz="0" w:space="0" w:color="auto"/>
                <w:bottom w:val="none" w:sz="0" w:space="0" w:color="auto"/>
                <w:right w:val="none" w:sz="0" w:space="0" w:color="auto"/>
              </w:divBdr>
            </w:div>
          </w:divsChild>
        </w:div>
        <w:div w:id="245773115">
          <w:marLeft w:val="0"/>
          <w:marRight w:val="0"/>
          <w:marTop w:val="0"/>
          <w:marBottom w:val="0"/>
          <w:divBdr>
            <w:top w:val="none" w:sz="0" w:space="0" w:color="auto"/>
            <w:left w:val="none" w:sz="0" w:space="0" w:color="auto"/>
            <w:bottom w:val="none" w:sz="0" w:space="0" w:color="auto"/>
            <w:right w:val="none" w:sz="0" w:space="0" w:color="auto"/>
          </w:divBdr>
          <w:divsChild>
            <w:div w:id="796948072">
              <w:marLeft w:val="0"/>
              <w:marRight w:val="0"/>
              <w:marTop w:val="0"/>
              <w:marBottom w:val="0"/>
              <w:divBdr>
                <w:top w:val="none" w:sz="0" w:space="0" w:color="auto"/>
                <w:left w:val="none" w:sz="0" w:space="0" w:color="auto"/>
                <w:bottom w:val="none" w:sz="0" w:space="0" w:color="auto"/>
                <w:right w:val="none" w:sz="0" w:space="0" w:color="auto"/>
              </w:divBdr>
            </w:div>
          </w:divsChild>
        </w:div>
        <w:div w:id="1067415085">
          <w:marLeft w:val="0"/>
          <w:marRight w:val="0"/>
          <w:marTop w:val="0"/>
          <w:marBottom w:val="0"/>
          <w:divBdr>
            <w:top w:val="none" w:sz="0" w:space="0" w:color="auto"/>
            <w:left w:val="none" w:sz="0" w:space="0" w:color="auto"/>
            <w:bottom w:val="none" w:sz="0" w:space="0" w:color="auto"/>
            <w:right w:val="none" w:sz="0" w:space="0" w:color="auto"/>
          </w:divBdr>
          <w:divsChild>
            <w:div w:id="2708438">
              <w:marLeft w:val="0"/>
              <w:marRight w:val="0"/>
              <w:marTop w:val="0"/>
              <w:marBottom w:val="0"/>
              <w:divBdr>
                <w:top w:val="none" w:sz="0" w:space="0" w:color="auto"/>
                <w:left w:val="none" w:sz="0" w:space="0" w:color="auto"/>
                <w:bottom w:val="none" w:sz="0" w:space="0" w:color="auto"/>
                <w:right w:val="none" w:sz="0" w:space="0" w:color="auto"/>
              </w:divBdr>
            </w:div>
            <w:div w:id="1121221248">
              <w:marLeft w:val="0"/>
              <w:marRight w:val="0"/>
              <w:marTop w:val="0"/>
              <w:marBottom w:val="0"/>
              <w:divBdr>
                <w:top w:val="none" w:sz="0" w:space="0" w:color="auto"/>
                <w:left w:val="none" w:sz="0" w:space="0" w:color="auto"/>
                <w:bottom w:val="none" w:sz="0" w:space="0" w:color="auto"/>
                <w:right w:val="none" w:sz="0" w:space="0" w:color="auto"/>
              </w:divBdr>
            </w:div>
            <w:div w:id="612901989">
              <w:marLeft w:val="0"/>
              <w:marRight w:val="0"/>
              <w:marTop w:val="0"/>
              <w:marBottom w:val="0"/>
              <w:divBdr>
                <w:top w:val="none" w:sz="0" w:space="0" w:color="auto"/>
                <w:left w:val="none" w:sz="0" w:space="0" w:color="auto"/>
                <w:bottom w:val="none" w:sz="0" w:space="0" w:color="auto"/>
                <w:right w:val="none" w:sz="0" w:space="0" w:color="auto"/>
              </w:divBdr>
            </w:div>
          </w:divsChild>
        </w:div>
        <w:div w:id="376509125">
          <w:marLeft w:val="0"/>
          <w:marRight w:val="0"/>
          <w:marTop w:val="0"/>
          <w:marBottom w:val="0"/>
          <w:divBdr>
            <w:top w:val="none" w:sz="0" w:space="0" w:color="auto"/>
            <w:left w:val="none" w:sz="0" w:space="0" w:color="auto"/>
            <w:bottom w:val="none" w:sz="0" w:space="0" w:color="auto"/>
            <w:right w:val="none" w:sz="0" w:space="0" w:color="auto"/>
          </w:divBdr>
          <w:divsChild>
            <w:div w:id="1247347246">
              <w:marLeft w:val="0"/>
              <w:marRight w:val="0"/>
              <w:marTop w:val="0"/>
              <w:marBottom w:val="0"/>
              <w:divBdr>
                <w:top w:val="none" w:sz="0" w:space="0" w:color="auto"/>
                <w:left w:val="none" w:sz="0" w:space="0" w:color="auto"/>
                <w:bottom w:val="none" w:sz="0" w:space="0" w:color="auto"/>
                <w:right w:val="none" w:sz="0" w:space="0" w:color="auto"/>
              </w:divBdr>
            </w:div>
          </w:divsChild>
        </w:div>
        <w:div w:id="2023701614">
          <w:marLeft w:val="0"/>
          <w:marRight w:val="0"/>
          <w:marTop w:val="0"/>
          <w:marBottom w:val="0"/>
          <w:divBdr>
            <w:top w:val="none" w:sz="0" w:space="0" w:color="auto"/>
            <w:left w:val="none" w:sz="0" w:space="0" w:color="auto"/>
            <w:bottom w:val="none" w:sz="0" w:space="0" w:color="auto"/>
            <w:right w:val="none" w:sz="0" w:space="0" w:color="auto"/>
          </w:divBdr>
          <w:divsChild>
            <w:div w:id="526795884">
              <w:marLeft w:val="0"/>
              <w:marRight w:val="0"/>
              <w:marTop w:val="0"/>
              <w:marBottom w:val="0"/>
              <w:divBdr>
                <w:top w:val="none" w:sz="0" w:space="0" w:color="auto"/>
                <w:left w:val="none" w:sz="0" w:space="0" w:color="auto"/>
                <w:bottom w:val="none" w:sz="0" w:space="0" w:color="auto"/>
                <w:right w:val="none" w:sz="0" w:space="0" w:color="auto"/>
              </w:divBdr>
            </w:div>
          </w:divsChild>
        </w:div>
        <w:div w:id="629627832">
          <w:marLeft w:val="0"/>
          <w:marRight w:val="0"/>
          <w:marTop w:val="0"/>
          <w:marBottom w:val="0"/>
          <w:divBdr>
            <w:top w:val="none" w:sz="0" w:space="0" w:color="auto"/>
            <w:left w:val="none" w:sz="0" w:space="0" w:color="auto"/>
            <w:bottom w:val="none" w:sz="0" w:space="0" w:color="auto"/>
            <w:right w:val="none" w:sz="0" w:space="0" w:color="auto"/>
          </w:divBdr>
          <w:divsChild>
            <w:div w:id="1753622231">
              <w:marLeft w:val="0"/>
              <w:marRight w:val="0"/>
              <w:marTop w:val="0"/>
              <w:marBottom w:val="0"/>
              <w:divBdr>
                <w:top w:val="none" w:sz="0" w:space="0" w:color="auto"/>
                <w:left w:val="none" w:sz="0" w:space="0" w:color="auto"/>
                <w:bottom w:val="none" w:sz="0" w:space="0" w:color="auto"/>
                <w:right w:val="none" w:sz="0" w:space="0" w:color="auto"/>
              </w:divBdr>
            </w:div>
          </w:divsChild>
        </w:div>
        <w:div w:id="2010403661">
          <w:marLeft w:val="0"/>
          <w:marRight w:val="0"/>
          <w:marTop w:val="0"/>
          <w:marBottom w:val="0"/>
          <w:divBdr>
            <w:top w:val="none" w:sz="0" w:space="0" w:color="auto"/>
            <w:left w:val="none" w:sz="0" w:space="0" w:color="auto"/>
            <w:bottom w:val="none" w:sz="0" w:space="0" w:color="auto"/>
            <w:right w:val="none" w:sz="0" w:space="0" w:color="auto"/>
          </w:divBdr>
          <w:divsChild>
            <w:div w:id="10513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60307">
      <w:bodyDiv w:val="1"/>
      <w:marLeft w:val="0"/>
      <w:marRight w:val="0"/>
      <w:marTop w:val="0"/>
      <w:marBottom w:val="0"/>
      <w:divBdr>
        <w:top w:val="none" w:sz="0" w:space="0" w:color="auto"/>
        <w:left w:val="none" w:sz="0" w:space="0" w:color="auto"/>
        <w:bottom w:val="none" w:sz="0" w:space="0" w:color="auto"/>
        <w:right w:val="none" w:sz="0" w:space="0" w:color="auto"/>
      </w:divBdr>
    </w:div>
    <w:div w:id="528571716">
      <w:bodyDiv w:val="1"/>
      <w:marLeft w:val="0"/>
      <w:marRight w:val="0"/>
      <w:marTop w:val="0"/>
      <w:marBottom w:val="0"/>
      <w:divBdr>
        <w:top w:val="none" w:sz="0" w:space="0" w:color="auto"/>
        <w:left w:val="none" w:sz="0" w:space="0" w:color="auto"/>
        <w:bottom w:val="none" w:sz="0" w:space="0" w:color="auto"/>
        <w:right w:val="none" w:sz="0" w:space="0" w:color="auto"/>
      </w:divBdr>
    </w:div>
    <w:div w:id="675109206">
      <w:bodyDiv w:val="1"/>
      <w:marLeft w:val="0"/>
      <w:marRight w:val="0"/>
      <w:marTop w:val="0"/>
      <w:marBottom w:val="0"/>
      <w:divBdr>
        <w:top w:val="none" w:sz="0" w:space="0" w:color="auto"/>
        <w:left w:val="none" w:sz="0" w:space="0" w:color="auto"/>
        <w:bottom w:val="none" w:sz="0" w:space="0" w:color="auto"/>
        <w:right w:val="none" w:sz="0" w:space="0" w:color="auto"/>
      </w:divBdr>
    </w:div>
    <w:div w:id="762920635">
      <w:bodyDiv w:val="1"/>
      <w:marLeft w:val="0"/>
      <w:marRight w:val="0"/>
      <w:marTop w:val="0"/>
      <w:marBottom w:val="0"/>
      <w:divBdr>
        <w:top w:val="none" w:sz="0" w:space="0" w:color="auto"/>
        <w:left w:val="none" w:sz="0" w:space="0" w:color="auto"/>
        <w:bottom w:val="none" w:sz="0" w:space="0" w:color="auto"/>
        <w:right w:val="none" w:sz="0" w:space="0" w:color="auto"/>
      </w:divBdr>
    </w:div>
    <w:div w:id="872306434">
      <w:bodyDiv w:val="1"/>
      <w:marLeft w:val="0"/>
      <w:marRight w:val="0"/>
      <w:marTop w:val="0"/>
      <w:marBottom w:val="0"/>
      <w:divBdr>
        <w:top w:val="none" w:sz="0" w:space="0" w:color="auto"/>
        <w:left w:val="none" w:sz="0" w:space="0" w:color="auto"/>
        <w:bottom w:val="none" w:sz="0" w:space="0" w:color="auto"/>
        <w:right w:val="none" w:sz="0" w:space="0" w:color="auto"/>
      </w:divBdr>
    </w:div>
    <w:div w:id="925457097">
      <w:bodyDiv w:val="1"/>
      <w:marLeft w:val="0"/>
      <w:marRight w:val="0"/>
      <w:marTop w:val="0"/>
      <w:marBottom w:val="0"/>
      <w:divBdr>
        <w:top w:val="none" w:sz="0" w:space="0" w:color="auto"/>
        <w:left w:val="none" w:sz="0" w:space="0" w:color="auto"/>
        <w:bottom w:val="none" w:sz="0" w:space="0" w:color="auto"/>
        <w:right w:val="none" w:sz="0" w:space="0" w:color="auto"/>
      </w:divBdr>
    </w:div>
    <w:div w:id="1082027015">
      <w:bodyDiv w:val="1"/>
      <w:marLeft w:val="0"/>
      <w:marRight w:val="0"/>
      <w:marTop w:val="0"/>
      <w:marBottom w:val="0"/>
      <w:divBdr>
        <w:top w:val="none" w:sz="0" w:space="0" w:color="auto"/>
        <w:left w:val="none" w:sz="0" w:space="0" w:color="auto"/>
        <w:bottom w:val="none" w:sz="0" w:space="0" w:color="auto"/>
        <w:right w:val="none" w:sz="0" w:space="0" w:color="auto"/>
      </w:divBdr>
    </w:div>
    <w:div w:id="1100293166">
      <w:bodyDiv w:val="1"/>
      <w:marLeft w:val="0"/>
      <w:marRight w:val="0"/>
      <w:marTop w:val="0"/>
      <w:marBottom w:val="0"/>
      <w:divBdr>
        <w:top w:val="none" w:sz="0" w:space="0" w:color="auto"/>
        <w:left w:val="none" w:sz="0" w:space="0" w:color="auto"/>
        <w:bottom w:val="none" w:sz="0" w:space="0" w:color="auto"/>
        <w:right w:val="none" w:sz="0" w:space="0" w:color="auto"/>
      </w:divBdr>
    </w:div>
    <w:div w:id="1433088014">
      <w:bodyDiv w:val="1"/>
      <w:marLeft w:val="0"/>
      <w:marRight w:val="0"/>
      <w:marTop w:val="0"/>
      <w:marBottom w:val="0"/>
      <w:divBdr>
        <w:top w:val="none" w:sz="0" w:space="0" w:color="auto"/>
        <w:left w:val="none" w:sz="0" w:space="0" w:color="auto"/>
        <w:bottom w:val="none" w:sz="0" w:space="0" w:color="auto"/>
        <w:right w:val="none" w:sz="0" w:space="0" w:color="auto"/>
      </w:divBdr>
    </w:div>
    <w:div w:id="1451783187">
      <w:bodyDiv w:val="1"/>
      <w:marLeft w:val="0"/>
      <w:marRight w:val="0"/>
      <w:marTop w:val="0"/>
      <w:marBottom w:val="0"/>
      <w:divBdr>
        <w:top w:val="none" w:sz="0" w:space="0" w:color="auto"/>
        <w:left w:val="none" w:sz="0" w:space="0" w:color="auto"/>
        <w:bottom w:val="none" w:sz="0" w:space="0" w:color="auto"/>
        <w:right w:val="none" w:sz="0" w:space="0" w:color="auto"/>
      </w:divBdr>
    </w:div>
    <w:div w:id="1464467955">
      <w:bodyDiv w:val="1"/>
      <w:marLeft w:val="0"/>
      <w:marRight w:val="0"/>
      <w:marTop w:val="0"/>
      <w:marBottom w:val="0"/>
      <w:divBdr>
        <w:top w:val="none" w:sz="0" w:space="0" w:color="auto"/>
        <w:left w:val="none" w:sz="0" w:space="0" w:color="auto"/>
        <w:bottom w:val="none" w:sz="0" w:space="0" w:color="auto"/>
        <w:right w:val="none" w:sz="0" w:space="0" w:color="auto"/>
      </w:divBdr>
    </w:div>
    <w:div w:id="1485313409">
      <w:bodyDiv w:val="1"/>
      <w:marLeft w:val="0"/>
      <w:marRight w:val="0"/>
      <w:marTop w:val="0"/>
      <w:marBottom w:val="0"/>
      <w:divBdr>
        <w:top w:val="none" w:sz="0" w:space="0" w:color="auto"/>
        <w:left w:val="none" w:sz="0" w:space="0" w:color="auto"/>
        <w:bottom w:val="none" w:sz="0" w:space="0" w:color="auto"/>
        <w:right w:val="none" w:sz="0" w:space="0" w:color="auto"/>
      </w:divBdr>
    </w:div>
    <w:div w:id="1499807198">
      <w:bodyDiv w:val="1"/>
      <w:marLeft w:val="0"/>
      <w:marRight w:val="0"/>
      <w:marTop w:val="0"/>
      <w:marBottom w:val="0"/>
      <w:divBdr>
        <w:top w:val="none" w:sz="0" w:space="0" w:color="auto"/>
        <w:left w:val="none" w:sz="0" w:space="0" w:color="auto"/>
        <w:bottom w:val="none" w:sz="0" w:space="0" w:color="auto"/>
        <w:right w:val="none" w:sz="0" w:space="0" w:color="auto"/>
      </w:divBdr>
    </w:div>
    <w:div w:id="1637908370">
      <w:bodyDiv w:val="1"/>
      <w:marLeft w:val="0"/>
      <w:marRight w:val="0"/>
      <w:marTop w:val="0"/>
      <w:marBottom w:val="0"/>
      <w:divBdr>
        <w:top w:val="none" w:sz="0" w:space="0" w:color="auto"/>
        <w:left w:val="none" w:sz="0" w:space="0" w:color="auto"/>
        <w:bottom w:val="none" w:sz="0" w:space="0" w:color="auto"/>
        <w:right w:val="none" w:sz="0" w:space="0" w:color="auto"/>
      </w:divBdr>
    </w:div>
    <w:div w:id="1672370020">
      <w:bodyDiv w:val="1"/>
      <w:marLeft w:val="0"/>
      <w:marRight w:val="0"/>
      <w:marTop w:val="0"/>
      <w:marBottom w:val="0"/>
      <w:divBdr>
        <w:top w:val="none" w:sz="0" w:space="0" w:color="auto"/>
        <w:left w:val="none" w:sz="0" w:space="0" w:color="auto"/>
        <w:bottom w:val="none" w:sz="0" w:space="0" w:color="auto"/>
        <w:right w:val="none" w:sz="0" w:space="0" w:color="auto"/>
      </w:divBdr>
      <w:divsChild>
        <w:div w:id="343828380">
          <w:marLeft w:val="0"/>
          <w:marRight w:val="0"/>
          <w:marTop w:val="0"/>
          <w:marBottom w:val="0"/>
          <w:divBdr>
            <w:top w:val="none" w:sz="0" w:space="0" w:color="auto"/>
            <w:left w:val="none" w:sz="0" w:space="0" w:color="auto"/>
            <w:bottom w:val="none" w:sz="0" w:space="0" w:color="auto"/>
            <w:right w:val="none" w:sz="0" w:space="0" w:color="auto"/>
          </w:divBdr>
        </w:div>
        <w:div w:id="2146196701">
          <w:marLeft w:val="0"/>
          <w:marRight w:val="0"/>
          <w:marTop w:val="0"/>
          <w:marBottom w:val="0"/>
          <w:divBdr>
            <w:top w:val="none" w:sz="0" w:space="0" w:color="auto"/>
            <w:left w:val="none" w:sz="0" w:space="0" w:color="auto"/>
            <w:bottom w:val="none" w:sz="0" w:space="0" w:color="auto"/>
            <w:right w:val="none" w:sz="0" w:space="0" w:color="auto"/>
          </w:divBdr>
        </w:div>
        <w:div w:id="651565812">
          <w:marLeft w:val="0"/>
          <w:marRight w:val="0"/>
          <w:marTop w:val="0"/>
          <w:marBottom w:val="0"/>
          <w:divBdr>
            <w:top w:val="none" w:sz="0" w:space="0" w:color="auto"/>
            <w:left w:val="none" w:sz="0" w:space="0" w:color="auto"/>
            <w:bottom w:val="none" w:sz="0" w:space="0" w:color="auto"/>
            <w:right w:val="none" w:sz="0" w:space="0" w:color="auto"/>
          </w:divBdr>
        </w:div>
        <w:div w:id="423306984">
          <w:marLeft w:val="0"/>
          <w:marRight w:val="0"/>
          <w:marTop w:val="0"/>
          <w:marBottom w:val="0"/>
          <w:divBdr>
            <w:top w:val="none" w:sz="0" w:space="0" w:color="auto"/>
            <w:left w:val="none" w:sz="0" w:space="0" w:color="auto"/>
            <w:bottom w:val="none" w:sz="0" w:space="0" w:color="auto"/>
            <w:right w:val="none" w:sz="0" w:space="0" w:color="auto"/>
          </w:divBdr>
        </w:div>
        <w:div w:id="461845445">
          <w:marLeft w:val="0"/>
          <w:marRight w:val="0"/>
          <w:marTop w:val="0"/>
          <w:marBottom w:val="0"/>
          <w:divBdr>
            <w:top w:val="none" w:sz="0" w:space="0" w:color="auto"/>
            <w:left w:val="none" w:sz="0" w:space="0" w:color="auto"/>
            <w:bottom w:val="none" w:sz="0" w:space="0" w:color="auto"/>
            <w:right w:val="none" w:sz="0" w:space="0" w:color="auto"/>
          </w:divBdr>
        </w:div>
        <w:div w:id="689912973">
          <w:marLeft w:val="0"/>
          <w:marRight w:val="0"/>
          <w:marTop w:val="0"/>
          <w:marBottom w:val="0"/>
          <w:divBdr>
            <w:top w:val="none" w:sz="0" w:space="0" w:color="auto"/>
            <w:left w:val="none" w:sz="0" w:space="0" w:color="auto"/>
            <w:bottom w:val="none" w:sz="0" w:space="0" w:color="auto"/>
            <w:right w:val="none" w:sz="0" w:space="0" w:color="auto"/>
          </w:divBdr>
        </w:div>
        <w:div w:id="16005613">
          <w:marLeft w:val="0"/>
          <w:marRight w:val="0"/>
          <w:marTop w:val="0"/>
          <w:marBottom w:val="0"/>
          <w:divBdr>
            <w:top w:val="none" w:sz="0" w:space="0" w:color="auto"/>
            <w:left w:val="none" w:sz="0" w:space="0" w:color="auto"/>
            <w:bottom w:val="none" w:sz="0" w:space="0" w:color="auto"/>
            <w:right w:val="none" w:sz="0" w:space="0" w:color="auto"/>
          </w:divBdr>
        </w:div>
        <w:div w:id="1403795406">
          <w:marLeft w:val="0"/>
          <w:marRight w:val="0"/>
          <w:marTop w:val="0"/>
          <w:marBottom w:val="0"/>
          <w:divBdr>
            <w:top w:val="none" w:sz="0" w:space="0" w:color="auto"/>
            <w:left w:val="none" w:sz="0" w:space="0" w:color="auto"/>
            <w:bottom w:val="none" w:sz="0" w:space="0" w:color="auto"/>
            <w:right w:val="none" w:sz="0" w:space="0" w:color="auto"/>
          </w:divBdr>
        </w:div>
        <w:div w:id="40326935">
          <w:marLeft w:val="0"/>
          <w:marRight w:val="0"/>
          <w:marTop w:val="0"/>
          <w:marBottom w:val="0"/>
          <w:divBdr>
            <w:top w:val="none" w:sz="0" w:space="0" w:color="auto"/>
            <w:left w:val="none" w:sz="0" w:space="0" w:color="auto"/>
            <w:bottom w:val="none" w:sz="0" w:space="0" w:color="auto"/>
            <w:right w:val="none" w:sz="0" w:space="0" w:color="auto"/>
          </w:divBdr>
        </w:div>
        <w:div w:id="810635886">
          <w:marLeft w:val="0"/>
          <w:marRight w:val="0"/>
          <w:marTop w:val="0"/>
          <w:marBottom w:val="0"/>
          <w:divBdr>
            <w:top w:val="none" w:sz="0" w:space="0" w:color="auto"/>
            <w:left w:val="none" w:sz="0" w:space="0" w:color="auto"/>
            <w:bottom w:val="none" w:sz="0" w:space="0" w:color="auto"/>
            <w:right w:val="none" w:sz="0" w:space="0" w:color="auto"/>
          </w:divBdr>
        </w:div>
      </w:divsChild>
    </w:div>
    <w:div w:id="1823496806">
      <w:bodyDiv w:val="1"/>
      <w:marLeft w:val="0"/>
      <w:marRight w:val="0"/>
      <w:marTop w:val="0"/>
      <w:marBottom w:val="0"/>
      <w:divBdr>
        <w:top w:val="none" w:sz="0" w:space="0" w:color="auto"/>
        <w:left w:val="none" w:sz="0" w:space="0" w:color="auto"/>
        <w:bottom w:val="none" w:sz="0" w:space="0" w:color="auto"/>
        <w:right w:val="none" w:sz="0" w:space="0" w:color="auto"/>
      </w:divBdr>
    </w:div>
    <w:div w:id="1920096758">
      <w:bodyDiv w:val="1"/>
      <w:marLeft w:val="0"/>
      <w:marRight w:val="0"/>
      <w:marTop w:val="0"/>
      <w:marBottom w:val="0"/>
      <w:divBdr>
        <w:top w:val="none" w:sz="0" w:space="0" w:color="auto"/>
        <w:left w:val="none" w:sz="0" w:space="0" w:color="auto"/>
        <w:bottom w:val="none" w:sz="0" w:space="0" w:color="auto"/>
        <w:right w:val="none" w:sz="0" w:space="0" w:color="auto"/>
      </w:divBdr>
    </w:div>
    <w:div w:id="1970629698">
      <w:bodyDiv w:val="1"/>
      <w:marLeft w:val="0"/>
      <w:marRight w:val="0"/>
      <w:marTop w:val="0"/>
      <w:marBottom w:val="0"/>
      <w:divBdr>
        <w:top w:val="none" w:sz="0" w:space="0" w:color="auto"/>
        <w:left w:val="none" w:sz="0" w:space="0" w:color="auto"/>
        <w:bottom w:val="none" w:sz="0" w:space="0" w:color="auto"/>
        <w:right w:val="none" w:sz="0" w:space="0" w:color="auto"/>
      </w:divBdr>
    </w:div>
    <w:div w:id="2102329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lpt.l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Z6YWEJNPDQQR-896559167-472</_dlc_DocId>
    <_dlc_DocIdUrl xmlns="28130d43-1b56-4a10-ad88-2cd38123f4c1">
      <Url>https://intranetas.lrs.lt/29/_layouts/15/DocIdRedir.aspx?ID=Z6YWEJNPDQQR-896559167-472</Url>
      <Description>Z6YWEJNPDQQR-896559167-472</Description>
    </_dlc_DocIdUrl>
  </documentManagement>
</p:properties>
</file>

<file path=customXml/itemProps1.xml><?xml version="1.0" encoding="utf-8"?>
<ds:datastoreItem xmlns:ds="http://schemas.openxmlformats.org/officeDocument/2006/customXml" ds:itemID="{CC6B1581-6CAD-4B04-BA9E-E76F73765845}"/>
</file>

<file path=customXml/itemProps2.xml><?xml version="1.0" encoding="utf-8"?>
<ds:datastoreItem xmlns:ds="http://schemas.openxmlformats.org/officeDocument/2006/customXml" ds:itemID="{863E111E-9823-4A7D-989A-5518AADA57F4}"/>
</file>

<file path=customXml/itemProps3.xml><?xml version="1.0" encoding="utf-8"?>
<ds:datastoreItem xmlns:ds="http://schemas.openxmlformats.org/officeDocument/2006/customXml" ds:itemID="{73D504F7-B35A-4398-B9AE-72B00FFCE6A3}"/>
</file>

<file path=customXml/itemProps4.xml><?xml version="1.0" encoding="utf-8"?>
<ds:datastoreItem xmlns:ds="http://schemas.openxmlformats.org/officeDocument/2006/customXml" ds:itemID="{3C1697AE-60DC-42C5-B7FE-C3B97B7F526C}"/>
</file>

<file path=docProps/app.xml><?xml version="1.0" encoding="utf-8"?>
<Properties xmlns="http://schemas.openxmlformats.org/officeDocument/2006/extended-properties" xmlns:vt="http://schemas.openxmlformats.org/officeDocument/2006/docPropsVTypes">
  <Template>Normal.dotm</Template>
  <TotalTime>2</TotalTime>
  <Pages>2</Pages>
  <Words>2868</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Usačiova</dc:creator>
  <cp:lastModifiedBy>KNIUKŠTIENĖ Rimantė</cp:lastModifiedBy>
  <cp:revision>2</cp:revision>
  <dcterms:created xsi:type="dcterms:W3CDTF">2024-07-03T09:29:00Z</dcterms:created>
  <dcterms:modified xsi:type="dcterms:W3CDTF">2024-07-03T09:29:00Z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09514536-5200-4a4e-806b-1936e49606c2</vt:lpwstr>
  </property>
</Properties>
</file>