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246" w:rsidRPr="00076020" w:rsidRDefault="00455246" w:rsidP="00455246">
      <w:pPr>
        <w:pStyle w:val="Betarp"/>
        <w:spacing w:line="360" w:lineRule="auto"/>
        <w:jc w:val="center"/>
        <w:rPr>
          <w:rFonts w:ascii="Times New Roman" w:hAnsi="Times New Roman"/>
          <w:b/>
          <w:sz w:val="24"/>
          <w:szCs w:val="24"/>
        </w:rPr>
      </w:pPr>
      <w:r w:rsidRPr="00076020">
        <w:rPr>
          <w:rFonts w:ascii="Times New Roman" w:hAnsi="Times New Roman"/>
          <w:b/>
          <w:sz w:val="24"/>
          <w:szCs w:val="24"/>
        </w:rPr>
        <w:t>IŠVADA</w:t>
      </w:r>
    </w:p>
    <w:p w:rsidR="00455246" w:rsidRPr="00076020" w:rsidRDefault="00110AB0" w:rsidP="00455246">
      <w:pPr>
        <w:pStyle w:val="Betarp"/>
        <w:spacing w:line="360" w:lineRule="auto"/>
        <w:jc w:val="center"/>
        <w:rPr>
          <w:rFonts w:ascii="Times New Roman" w:hAnsi="Times New Roman"/>
          <w:sz w:val="24"/>
          <w:szCs w:val="24"/>
        </w:rPr>
      </w:pPr>
      <w:r>
        <w:rPr>
          <w:rFonts w:ascii="Times New Roman" w:hAnsi="Times New Roman"/>
          <w:sz w:val="24"/>
          <w:szCs w:val="24"/>
        </w:rPr>
        <w:t>2020</w:t>
      </w:r>
      <w:r w:rsidR="00455246" w:rsidRPr="00076020">
        <w:rPr>
          <w:rFonts w:ascii="Times New Roman" w:hAnsi="Times New Roman"/>
          <w:sz w:val="24"/>
          <w:szCs w:val="24"/>
        </w:rPr>
        <w:t xml:space="preserve"> m. </w:t>
      </w:r>
      <w:r>
        <w:rPr>
          <w:rFonts w:ascii="Times New Roman" w:hAnsi="Times New Roman"/>
          <w:sz w:val="24"/>
          <w:szCs w:val="24"/>
        </w:rPr>
        <w:t>sausio 14</w:t>
      </w:r>
      <w:r w:rsidR="00455246" w:rsidRPr="00076020">
        <w:rPr>
          <w:rFonts w:ascii="Times New Roman" w:hAnsi="Times New Roman"/>
          <w:sz w:val="24"/>
          <w:szCs w:val="24"/>
        </w:rPr>
        <w:t xml:space="preserve"> d.</w:t>
      </w:r>
    </w:p>
    <w:p w:rsidR="00455246" w:rsidRPr="00076020" w:rsidRDefault="00455246" w:rsidP="00455246">
      <w:pPr>
        <w:pStyle w:val="Betarp"/>
        <w:spacing w:line="360" w:lineRule="auto"/>
        <w:jc w:val="center"/>
        <w:rPr>
          <w:rFonts w:ascii="Times New Roman" w:hAnsi="Times New Roman"/>
          <w:sz w:val="24"/>
          <w:szCs w:val="24"/>
        </w:rPr>
      </w:pPr>
      <w:r w:rsidRPr="00076020">
        <w:rPr>
          <w:rFonts w:ascii="Times New Roman" w:hAnsi="Times New Roman"/>
          <w:sz w:val="24"/>
          <w:szCs w:val="24"/>
        </w:rPr>
        <w:t>Vilnius</w:t>
      </w:r>
    </w:p>
    <w:p w:rsidR="00455246" w:rsidRPr="00076020" w:rsidRDefault="00455246" w:rsidP="00455246">
      <w:pPr>
        <w:pStyle w:val="Betarp"/>
        <w:spacing w:line="360" w:lineRule="auto"/>
        <w:jc w:val="center"/>
        <w:rPr>
          <w:rFonts w:ascii="Times New Roman" w:hAnsi="Times New Roman"/>
          <w:sz w:val="24"/>
          <w:szCs w:val="24"/>
        </w:rPr>
      </w:pPr>
    </w:p>
    <w:p w:rsidR="00455246" w:rsidRPr="003D5DAD" w:rsidRDefault="00455246" w:rsidP="00455246">
      <w:pPr>
        <w:pStyle w:val="Style"/>
        <w:widowControl/>
        <w:autoSpaceDE/>
        <w:autoSpaceDN/>
        <w:adjustRightInd/>
        <w:spacing w:line="360" w:lineRule="auto"/>
        <w:jc w:val="center"/>
        <w:rPr>
          <w:lang w:val="lt-LT"/>
        </w:rPr>
      </w:pPr>
      <w:r w:rsidRPr="003D5DAD">
        <w:rPr>
          <w:lang w:val="lt-LT"/>
        </w:rPr>
        <w:t>Dėl Seimo Peticijų komisijos sprendimo</w:t>
      </w:r>
    </w:p>
    <w:p w:rsidR="00455246" w:rsidRPr="00C16DDF" w:rsidRDefault="00455246" w:rsidP="00455246">
      <w:pPr>
        <w:pStyle w:val="Style"/>
        <w:widowControl/>
        <w:autoSpaceDE/>
        <w:autoSpaceDN/>
        <w:adjustRightInd/>
        <w:spacing w:line="360" w:lineRule="auto"/>
        <w:jc w:val="both"/>
        <w:rPr>
          <w:lang w:val="lt-LT"/>
        </w:rPr>
      </w:pPr>
    </w:p>
    <w:p w:rsidR="00DA05D3" w:rsidRPr="005C5273" w:rsidRDefault="00455246" w:rsidP="00DA05D3">
      <w:pPr>
        <w:autoSpaceDE w:val="0"/>
        <w:autoSpaceDN w:val="0"/>
        <w:adjustRightInd w:val="0"/>
        <w:spacing w:after="0" w:line="360" w:lineRule="auto"/>
        <w:ind w:firstLine="851"/>
        <w:jc w:val="both"/>
        <w:rPr>
          <w:rFonts w:ascii="Times New Roman" w:hAnsi="Times New Roman"/>
          <w:sz w:val="24"/>
          <w:szCs w:val="24"/>
        </w:rPr>
      </w:pPr>
      <w:r w:rsidRPr="005C4172">
        <w:rPr>
          <w:rFonts w:ascii="Times New Roman" w:hAnsi="Times New Roman"/>
          <w:sz w:val="24"/>
          <w:szCs w:val="24"/>
        </w:rPr>
        <w:t>Lietuvos Respublikos Seimo Peticijų k</w:t>
      </w:r>
      <w:r w:rsidR="00110AB0">
        <w:rPr>
          <w:rFonts w:ascii="Times New Roman" w:hAnsi="Times New Roman"/>
          <w:sz w:val="24"/>
          <w:szCs w:val="24"/>
        </w:rPr>
        <w:t>omisija (toliau – Komisija) 2020</w:t>
      </w:r>
      <w:r w:rsidRPr="005C4172">
        <w:rPr>
          <w:rFonts w:ascii="Times New Roman" w:hAnsi="Times New Roman"/>
          <w:sz w:val="24"/>
          <w:szCs w:val="24"/>
        </w:rPr>
        <w:t xml:space="preserve"> m. </w:t>
      </w:r>
      <w:r w:rsidR="00110AB0">
        <w:rPr>
          <w:rFonts w:ascii="Times New Roman" w:hAnsi="Times New Roman"/>
          <w:sz w:val="24"/>
          <w:szCs w:val="24"/>
        </w:rPr>
        <w:t>sausio 14</w:t>
      </w:r>
      <w:r w:rsidRPr="005C4172">
        <w:rPr>
          <w:rFonts w:ascii="Times New Roman" w:hAnsi="Times New Roman"/>
          <w:sz w:val="24"/>
          <w:szCs w:val="24"/>
        </w:rPr>
        <w:t xml:space="preserve"> d. posėdyje iš esmės išnagrinėjo </w:t>
      </w:r>
      <w:r w:rsidRPr="005C4172">
        <w:rPr>
          <w:rFonts w:ascii="Times New Roman" w:hAnsi="Times New Roman"/>
          <w:bCs/>
          <w:sz w:val="24"/>
          <w:szCs w:val="24"/>
        </w:rPr>
        <w:t xml:space="preserve">Viktoro </w:t>
      </w:r>
      <w:proofErr w:type="spellStart"/>
      <w:r w:rsidRPr="005C4172">
        <w:rPr>
          <w:rFonts w:ascii="Times New Roman" w:hAnsi="Times New Roman"/>
          <w:bCs/>
          <w:sz w:val="24"/>
          <w:szCs w:val="24"/>
        </w:rPr>
        <w:t>Vilkausko</w:t>
      </w:r>
      <w:proofErr w:type="spellEnd"/>
      <w:r w:rsidRPr="005C4172">
        <w:rPr>
          <w:rFonts w:ascii="Times New Roman" w:hAnsi="Times New Roman"/>
          <w:bCs/>
          <w:sz w:val="24"/>
          <w:szCs w:val="24"/>
        </w:rPr>
        <w:t xml:space="preserve"> peticiją </w:t>
      </w:r>
      <w:r w:rsidR="00E02EF7">
        <w:rPr>
          <w:rFonts w:ascii="Times New Roman" w:hAnsi="Times New Roman"/>
          <w:sz w:val="24"/>
          <w:szCs w:val="24"/>
        </w:rPr>
        <w:t>„Dėl L</w:t>
      </w:r>
      <w:r w:rsidR="00E02EF7" w:rsidRPr="00492FED">
        <w:rPr>
          <w:rFonts w:ascii="Times New Roman" w:hAnsi="Times New Roman"/>
          <w:sz w:val="24"/>
          <w:szCs w:val="24"/>
        </w:rPr>
        <w:t xml:space="preserve">ietuvos </w:t>
      </w:r>
      <w:r w:rsidR="00E02EF7">
        <w:rPr>
          <w:rFonts w:ascii="Times New Roman" w:hAnsi="Times New Roman"/>
          <w:sz w:val="24"/>
          <w:szCs w:val="24"/>
        </w:rPr>
        <w:t>R</w:t>
      </w:r>
      <w:r w:rsidR="00E02EF7" w:rsidRPr="00492FED">
        <w:rPr>
          <w:rFonts w:ascii="Times New Roman" w:hAnsi="Times New Roman"/>
          <w:sz w:val="24"/>
          <w:szCs w:val="24"/>
        </w:rPr>
        <w:t xml:space="preserve">espublikos bausmių vykdymo kodekso 157 straipsnio papildymo“ </w:t>
      </w:r>
      <w:r w:rsidR="00E02EF7">
        <w:rPr>
          <w:rFonts w:ascii="Times New Roman" w:hAnsi="Times New Roman"/>
          <w:sz w:val="24"/>
          <w:szCs w:val="24"/>
        </w:rPr>
        <w:t xml:space="preserve">ir priėmė sprendimą atmesti joje pateiktą pasiūlymą </w:t>
      </w:r>
      <w:r w:rsidR="00E02EF7">
        <w:rPr>
          <w:rFonts w:ascii="Times New Roman" w:hAnsi="Times New Roman"/>
          <w:bCs/>
          <w:sz w:val="24"/>
          <w:szCs w:val="24"/>
          <w:lang w:eastAsia="lt-LT"/>
        </w:rPr>
        <w:t xml:space="preserve">papildyti </w:t>
      </w:r>
      <w:r w:rsidR="00E02EF7" w:rsidRPr="00492FED">
        <w:rPr>
          <w:rFonts w:ascii="Times New Roman" w:hAnsi="Times New Roman"/>
          <w:sz w:val="24"/>
          <w:szCs w:val="24"/>
        </w:rPr>
        <w:t xml:space="preserve">Bausmių vykdymo kodekso </w:t>
      </w:r>
      <w:r w:rsidR="00E02EF7">
        <w:rPr>
          <w:rFonts w:ascii="Times New Roman" w:hAnsi="Times New Roman"/>
          <w:sz w:val="24"/>
          <w:szCs w:val="24"/>
        </w:rPr>
        <w:t>157 straipsnį 10 dalimi:</w:t>
      </w:r>
      <w:r w:rsidR="00DA05D3">
        <w:rPr>
          <w:rFonts w:ascii="Times New Roman" w:hAnsi="Times New Roman"/>
          <w:sz w:val="24"/>
          <w:szCs w:val="24"/>
        </w:rPr>
        <w:t xml:space="preserve"> </w:t>
      </w:r>
      <w:r w:rsidR="00DA05D3" w:rsidRPr="005C5273">
        <w:rPr>
          <w:rFonts w:ascii="Times New Roman" w:hAnsi="Times New Roman"/>
          <w:sz w:val="24"/>
          <w:szCs w:val="24"/>
        </w:rPr>
        <w:t>„10. Nuteistieji, praėjus vieneriems metams po teismo sprendimo už tyčinius nusikaltimus</w:t>
      </w:r>
      <w:r w:rsidR="00DA05D3">
        <w:rPr>
          <w:rFonts w:ascii="Times New Roman" w:hAnsi="Times New Roman"/>
          <w:sz w:val="24"/>
          <w:szCs w:val="24"/>
        </w:rPr>
        <w:t xml:space="preserve"> </w:t>
      </w:r>
      <w:r w:rsidR="00DA05D3" w:rsidRPr="005C5273">
        <w:rPr>
          <w:rFonts w:ascii="Times New Roman" w:hAnsi="Times New Roman"/>
          <w:sz w:val="24"/>
          <w:szCs w:val="24"/>
        </w:rPr>
        <w:t xml:space="preserve">(išskyrus numatytus Lietuvos Respublikos baudžiamojo kodekso </w:t>
      </w:r>
      <w:r w:rsidR="00DA05D3" w:rsidRPr="005C5273">
        <w:rPr>
          <w:rFonts w:ascii="Times New Roman" w:hAnsi="Times New Roman"/>
          <w:bCs/>
          <w:sz w:val="24"/>
          <w:szCs w:val="24"/>
        </w:rPr>
        <w:t>XVII skyriuje „Nusikaltimai žmogaus gyvybei“, XVIII skyriuje „Nusikaltimai žmogaus sveikatai“, XIX skyriuje „Nusikaltimai, pavojingi žmogaus sveikatai ir gyvybei“, XX skyriuje „Nusikaltimai žmogaus laisvei“ ir XXI skyriuje „Nusikaltimai ir baudžiamieji nusižengimai žmogaus seksualinio apsisprendimo laisvei ir neliečiamumui</w:t>
      </w:r>
      <w:r w:rsidR="00DA05D3" w:rsidRPr="005C5273">
        <w:rPr>
          <w:rFonts w:ascii="Times New Roman" w:hAnsi="Times New Roman"/>
          <w:sz w:val="24"/>
          <w:szCs w:val="24"/>
        </w:rPr>
        <w:t>“</w:t>
      </w:r>
      <w:r w:rsidR="00DA05D3">
        <w:rPr>
          <w:rFonts w:ascii="Times New Roman" w:hAnsi="Times New Roman"/>
          <w:sz w:val="24"/>
          <w:szCs w:val="24"/>
        </w:rPr>
        <w:t>)</w:t>
      </w:r>
      <w:r w:rsidR="00DA05D3" w:rsidRPr="005C5273">
        <w:rPr>
          <w:rFonts w:ascii="Times New Roman" w:hAnsi="Times New Roman"/>
          <w:sz w:val="24"/>
          <w:szCs w:val="24"/>
        </w:rPr>
        <w:t xml:space="preserve">, padarytus </w:t>
      </w:r>
      <w:r w:rsidR="00DA05D3" w:rsidRPr="005C5273">
        <w:rPr>
          <w:rFonts w:ascii="Times New Roman" w:eastAsiaTheme="minorHAnsi" w:hAnsi="Times New Roman"/>
          <w:bCs/>
          <w:sz w:val="24"/>
          <w:szCs w:val="24"/>
        </w:rPr>
        <w:t>areštinėse, pataisos įstaigose ir kardomojo kalinimo vietose, ir atlikę bei vykdę individualiame socialinės reabilitacijos plane numatytas priemones, atsižvelgiant į jų elgesį po nusikaltimo padarymo bei teismo sprendimo, bausmės atlikimo metu bei saugumo reikalavimus ir kai yra kalėjimo administracijos teikimas, pataisos namų direktoriaus sprendimu gali būti lygtinai paleisti iš pataisos įstaigų. Prašymų lygtinai paleisti iš pataisos įstaigos pateikimo tvarką nustato Pataisos įstaigų vidaus tvarkos taisyklės.“</w:t>
      </w:r>
    </w:p>
    <w:p w:rsidR="00550BA2" w:rsidRDefault="00455246" w:rsidP="00550BA2">
      <w:pPr>
        <w:pStyle w:val="Tekstas"/>
        <w:spacing w:before="0" w:after="0" w:line="360" w:lineRule="auto"/>
        <w:ind w:firstLine="851"/>
        <w:outlineLvl w:val="0"/>
      </w:pPr>
      <w:r w:rsidRPr="00BA2348">
        <w:t xml:space="preserve">Komisija šį sprendimą priėmė, atsižvelgusi į Lietuvos Respublikos teisingumo ministerijos pateiktą nuomonę ir </w:t>
      </w:r>
      <w:r>
        <w:rPr>
          <w:color w:val="000000"/>
        </w:rPr>
        <w:t>manydama, kad</w:t>
      </w:r>
      <w:r w:rsidR="00550BA2">
        <w:t xml:space="preserve"> jeigu būtų pritarta peticijoje pateiktam pasiūlymui  ir numatytas lygtinio paleidimo iš pataisos įstaigų taikymas asmenims, padariusiems nusikaltimus areštinėse, pataisos įstaigose ir kardomojo kalinimo vietose, būtų neįmanoma veiksmingai užtikrinti nusikaltimų (ypač smurtinių nusikaltimų atvejais)</w:t>
      </w:r>
      <w:r w:rsidR="00DA05D3">
        <w:t xml:space="preserve"> prevencijos pataisos įstaigose. Tai taip pat </w:t>
      </w:r>
      <w:r w:rsidR="00550BA2">
        <w:t xml:space="preserve">neskatintų </w:t>
      </w:r>
      <w:r w:rsidR="00DA05D3">
        <w:t>bausmės atlikimo metu</w:t>
      </w:r>
      <w:r w:rsidR="00DA05D3">
        <w:t xml:space="preserve"> </w:t>
      </w:r>
      <w:r w:rsidR="00550BA2">
        <w:t>nuteistųjų tinkamai elgtis, laikytis nustatytų pareigų ir draudimų, aktyviai dalyvauti resocializacijos procese</w:t>
      </w:r>
      <w:r w:rsidR="0043687C">
        <w:t xml:space="preserve">. Visa tai </w:t>
      </w:r>
      <w:r w:rsidR="00550BA2">
        <w:t xml:space="preserve">sukeltų realią grėsmę pataisos įstaigos valdymui. </w:t>
      </w:r>
    </w:p>
    <w:p w:rsidR="00550BA2" w:rsidRDefault="00550BA2" w:rsidP="00550BA2">
      <w:pPr>
        <w:pStyle w:val="Tekstas"/>
        <w:spacing w:before="0" w:after="0" w:line="360" w:lineRule="auto"/>
        <w:ind w:firstLine="851"/>
        <w:outlineLvl w:val="0"/>
      </w:pPr>
      <w:r>
        <w:t xml:space="preserve">Bausmių vykdymo kodekso </w:t>
      </w:r>
      <w:r w:rsidR="0043687C">
        <w:t xml:space="preserve">(toliau – </w:t>
      </w:r>
      <w:r w:rsidRPr="00672338">
        <w:t>BVK</w:t>
      </w:r>
      <w:r w:rsidR="0043687C">
        <w:t>)</w:t>
      </w:r>
      <w:r w:rsidRPr="00672338">
        <w:t xml:space="preserve"> teisinis reguliavimas, nustatantis skirtingą nuteistiesiems</w:t>
      </w:r>
      <w:r>
        <w:t xml:space="preserve"> suteikiamų teisių ir pareigų apimtį, bausmės atlikimo tvarką, o taip pat ir lygtinio paleidimo iš pataisos įstaigos sąlygas, yra grindžiamas BVK 9 straipsnyje įtvirtintu teisingo ir progresyvaus bausmių atlikimo principu, pagal kurį nuteistojo teisinė padėtis tiesiogiai priklauso nuo to, kaip nuteistasis elgiasi bausmės atlikimo metu, ar vykdo nustatytus draudimus ir pareigas, koks yra jo požiūris į darbą bei mokymąsi, kaip jis reaguoja į psichologinį poveikį ir socialinės reabilitacijos priemones. Atsižvelgiant į tai, nuteistojo, kuris daro pažangą jo resocializacijos </w:t>
      </w:r>
      <w:r>
        <w:lastRenderedPageBreak/>
        <w:t>procese, teisinė padėtis švelninama suteikiant papildomas teises, atsisakant tam tikrų apribojimų, o taip pat taikant lygtinį paleidimą iš pataisos įstaigos. Tačiau tuo atveju, kai nuteistasis nedaro minėtos pažangos, nesilaiko nustatytų draudimų ir pareigų ir daro teisės pažeidimus, jo teisinė padėtis griežtinama (atimamos tam tikros teisės, nustatomos papildomos pareigos, o taip pat netaikomas lygtinis paleidimas iš pataisos įstaigos</w:t>
      </w:r>
      <w:r w:rsidR="0043687C">
        <w:t>)</w:t>
      </w:r>
      <w:r>
        <w:t xml:space="preserve">. </w:t>
      </w:r>
      <w:r w:rsidR="00DA05D3">
        <w:t>A</w:t>
      </w:r>
      <w:r>
        <w:t xml:space="preserve">tsižvelgiant į minėtą principą, nuteistasis turi dėti visas pastangas ir savo elgesiu įrodyti, kad yra vertas pasitikėjimo, o kartu ir lygtinio paleidimo iš pataisos įstaigos. </w:t>
      </w:r>
    </w:p>
    <w:p w:rsidR="00550BA2" w:rsidRDefault="00DA05D3" w:rsidP="00550BA2">
      <w:pPr>
        <w:pStyle w:val="Tekstas"/>
        <w:spacing w:before="0" w:after="0" w:line="360" w:lineRule="auto"/>
        <w:ind w:firstLine="851"/>
        <w:outlineLvl w:val="0"/>
      </w:pPr>
      <w:r>
        <w:t>Pažymėtina</w:t>
      </w:r>
      <w:r w:rsidR="00550BA2">
        <w:t xml:space="preserve">, kad </w:t>
      </w:r>
      <w:r w:rsidR="0043687C">
        <w:t>peticijoj</w:t>
      </w:r>
      <w:r w:rsidR="00550BA2">
        <w:t xml:space="preserve">e nuteistųjų teisinę padėtį </w:t>
      </w:r>
      <w:r>
        <w:t xml:space="preserve">siūloma </w:t>
      </w:r>
      <w:r w:rsidR="00550BA2">
        <w:t>švelninti, taikant lygtinį paleidimą iš pataisos įstaigos, net kai nuteistieji bausmės atlikimo metu daro visuomenei pavojingiausius pažeidimus – nusikaltimus. Tokio siūlymo įgyvendinimas nesuderinamas su minėtu BVK 9 straipsnyje įtvirtintu esminiu bausmių vykdymo principu.</w:t>
      </w:r>
    </w:p>
    <w:p w:rsidR="0043687C" w:rsidRDefault="00550BA2" w:rsidP="004958AA">
      <w:pPr>
        <w:pStyle w:val="Tekstas"/>
        <w:spacing w:before="0" w:after="0" w:line="360" w:lineRule="auto"/>
        <w:ind w:firstLine="851"/>
        <w:outlineLvl w:val="0"/>
      </w:pPr>
      <w:r>
        <w:t xml:space="preserve">2. </w:t>
      </w:r>
      <w:r w:rsidR="0043687C">
        <w:t>L</w:t>
      </w:r>
      <w:r>
        <w:t>ygtinio paleidimo iš pataisos įstaigos taikymo sąlygos yra susietos su nuteistojo nusikalstamo elgesio rizika (BVK 157 straipsnio 1 dalis). Jei ši rizika žema ir (ar) nuteistasis rodo akivaizdžią pažangą mažinant šią riziką, jis gali prašyti taikyti jam lygtinį paleidimą iš pataisos įstaigos. Tačiau jei nuteistasis areštinėje, pataisos įstaigoje ar kardomojo kalinimo vietoje padaro naują nusikaltimą, jo nusikalstamo elgesio rizika padidėja, o taip pat parodo jo negatyvų požiūrį į socialinę reabilitaciją, vykdomą pataisos įstaigose</w:t>
      </w:r>
      <w:r w:rsidR="0043687C">
        <w:t>,</w:t>
      </w:r>
      <w:r>
        <w:t xml:space="preserve"> ir jam lygtinis paleidimas iš pataisos įstaigos jau negalės būti taikomas. </w:t>
      </w:r>
    </w:p>
    <w:p w:rsidR="004958AA" w:rsidRDefault="004958AA" w:rsidP="004958AA">
      <w:pPr>
        <w:spacing w:after="0" w:line="360" w:lineRule="auto"/>
        <w:ind w:firstLine="720"/>
        <w:jc w:val="both"/>
        <w:rPr>
          <w:rFonts w:ascii="Times New Roman" w:hAnsi="Times New Roman"/>
          <w:sz w:val="24"/>
          <w:szCs w:val="24"/>
        </w:rPr>
      </w:pPr>
      <w:r w:rsidRPr="005C4172">
        <w:rPr>
          <w:rFonts w:ascii="Times New Roman" w:hAnsi="Times New Roman"/>
          <w:sz w:val="24"/>
          <w:szCs w:val="24"/>
        </w:rPr>
        <w:t>Peticijų komisija, vadovaudamasi Peticijų įstatymo 12 straipsnio 3</w:t>
      </w:r>
      <w:r w:rsidRPr="00C16DDF">
        <w:rPr>
          <w:rFonts w:ascii="Times New Roman" w:hAnsi="Times New Roman"/>
          <w:sz w:val="24"/>
          <w:szCs w:val="24"/>
        </w:rPr>
        <w:t xml:space="preserve"> dalies ir Seimo Peticijų komisijos nuostatų 28 punktu, siūlo Seimo seniūnų sueigai įtraukti į Lietuvos Respublikos Seimo pavasario sesijos darbotvarkę protokolinio nutarimo dėl Peticijų komisijos sprendimo dėl </w:t>
      </w:r>
      <w:r>
        <w:rPr>
          <w:rFonts w:ascii="Times New Roman" w:hAnsi="Times New Roman"/>
          <w:bCs/>
          <w:sz w:val="24"/>
          <w:szCs w:val="24"/>
        </w:rPr>
        <w:t xml:space="preserve">Viktoro </w:t>
      </w:r>
      <w:proofErr w:type="spellStart"/>
      <w:r>
        <w:rPr>
          <w:rFonts w:ascii="Times New Roman" w:hAnsi="Times New Roman"/>
          <w:bCs/>
          <w:sz w:val="24"/>
          <w:szCs w:val="24"/>
        </w:rPr>
        <w:t>Vilkausko</w:t>
      </w:r>
      <w:proofErr w:type="spellEnd"/>
      <w:r w:rsidRPr="00C16DDF">
        <w:rPr>
          <w:rFonts w:ascii="Times New Roman" w:hAnsi="Times New Roman"/>
          <w:bCs/>
          <w:sz w:val="24"/>
          <w:szCs w:val="24"/>
        </w:rPr>
        <w:t xml:space="preserve"> </w:t>
      </w:r>
      <w:r w:rsidRPr="00C16DDF">
        <w:rPr>
          <w:rFonts w:ascii="Times New Roman" w:hAnsi="Times New Roman"/>
          <w:sz w:val="24"/>
          <w:szCs w:val="24"/>
        </w:rPr>
        <w:t>peticijos projektą.</w:t>
      </w:r>
    </w:p>
    <w:p w:rsidR="004958AA" w:rsidRPr="00C16DDF" w:rsidRDefault="004958AA" w:rsidP="004958AA">
      <w:pPr>
        <w:spacing w:after="0" w:line="360" w:lineRule="auto"/>
        <w:ind w:firstLine="567"/>
        <w:jc w:val="both"/>
        <w:rPr>
          <w:rFonts w:ascii="Times New Roman" w:hAnsi="Times New Roman"/>
          <w:sz w:val="24"/>
          <w:szCs w:val="24"/>
        </w:rPr>
      </w:pPr>
    </w:p>
    <w:p w:rsidR="004958AA" w:rsidRPr="00C16DDF" w:rsidRDefault="004958AA" w:rsidP="004958AA">
      <w:pPr>
        <w:pStyle w:val="Pagrindiniotekstotrauka"/>
        <w:spacing w:line="360" w:lineRule="auto"/>
        <w:ind w:left="0" w:firstLine="720"/>
      </w:pPr>
      <w:r w:rsidRPr="00C16DDF">
        <w:t>PRIDEDAMA:</w:t>
      </w:r>
    </w:p>
    <w:p w:rsidR="004958AA" w:rsidRPr="00C16DDF" w:rsidRDefault="004958AA" w:rsidP="004958AA">
      <w:pPr>
        <w:pStyle w:val="Pagrindiniotekstotrauka"/>
        <w:spacing w:line="360" w:lineRule="auto"/>
        <w:ind w:left="0" w:firstLine="720"/>
      </w:pPr>
      <w:r w:rsidRPr="00C16DDF">
        <w:rPr>
          <w:bCs/>
        </w:rPr>
        <w:t xml:space="preserve">1. </w:t>
      </w:r>
      <w:r>
        <w:rPr>
          <w:bCs/>
        </w:rPr>
        <w:t xml:space="preserve">Viktoro </w:t>
      </w:r>
      <w:proofErr w:type="spellStart"/>
      <w:r>
        <w:rPr>
          <w:bCs/>
        </w:rPr>
        <w:t>Vilkausko</w:t>
      </w:r>
      <w:proofErr w:type="spellEnd"/>
      <w:r w:rsidRPr="00C16DDF">
        <w:rPr>
          <w:bCs/>
        </w:rPr>
        <w:t xml:space="preserve"> </w:t>
      </w:r>
      <w:r w:rsidRPr="00C16DDF">
        <w:t>peticijos</w:t>
      </w:r>
      <w:r w:rsidRPr="00C16DDF">
        <w:rPr>
          <w:bCs/>
        </w:rPr>
        <w:t xml:space="preserve"> </w:t>
      </w:r>
      <w:r>
        <w:t>kopija, 4</w:t>
      </w:r>
      <w:r w:rsidRPr="00C16DDF">
        <w:t xml:space="preserve"> lapai.</w:t>
      </w:r>
    </w:p>
    <w:p w:rsidR="004958AA" w:rsidRPr="00D1315D" w:rsidRDefault="004958AA" w:rsidP="004958AA">
      <w:pPr>
        <w:pStyle w:val="Pagrindiniotekstotrauka"/>
        <w:spacing w:line="360" w:lineRule="auto"/>
        <w:ind w:left="0" w:firstLine="720"/>
      </w:pPr>
      <w:r w:rsidRPr="00C16DDF">
        <w:t xml:space="preserve">2. </w:t>
      </w:r>
      <w:r>
        <w:t>Teisingumo</w:t>
      </w:r>
      <w:r w:rsidRPr="008402EE">
        <w:t xml:space="preserve"> ministerijos 2019 m. </w:t>
      </w:r>
      <w:r>
        <w:t xml:space="preserve">gruodžio </w:t>
      </w:r>
      <w:r w:rsidR="00D1315D">
        <w:t xml:space="preserve">16 </w:t>
      </w:r>
      <w:r w:rsidRPr="008402EE">
        <w:t>d</w:t>
      </w:r>
      <w:r w:rsidRPr="00D1315D">
        <w:t xml:space="preserve">. raštas Nr. </w:t>
      </w:r>
      <w:r w:rsidR="00D1315D" w:rsidRPr="00D1315D">
        <w:rPr>
          <w:rStyle w:val="dlxnowrap1"/>
          <w:bCs/>
        </w:rPr>
        <w:t>(1.39E)7R-7532</w:t>
      </w:r>
      <w:r w:rsidRPr="00D1315D">
        <w:t>, 2 lapai.</w:t>
      </w:r>
    </w:p>
    <w:p w:rsidR="004958AA" w:rsidRPr="00C16DDF" w:rsidRDefault="004958AA" w:rsidP="004958AA">
      <w:pPr>
        <w:spacing w:after="0" w:line="360" w:lineRule="auto"/>
        <w:ind w:firstLine="720"/>
        <w:jc w:val="both"/>
        <w:rPr>
          <w:rFonts w:ascii="Times New Roman" w:hAnsi="Times New Roman"/>
          <w:sz w:val="24"/>
          <w:szCs w:val="24"/>
        </w:rPr>
      </w:pPr>
      <w:r>
        <w:rPr>
          <w:rFonts w:ascii="Times New Roman" w:hAnsi="Times New Roman"/>
          <w:sz w:val="24"/>
          <w:szCs w:val="24"/>
        </w:rPr>
        <w:t>3</w:t>
      </w:r>
      <w:r w:rsidRPr="00C16DDF">
        <w:rPr>
          <w:rFonts w:ascii="Times New Roman" w:hAnsi="Times New Roman"/>
          <w:sz w:val="24"/>
          <w:szCs w:val="24"/>
        </w:rPr>
        <w:t>. Iš</w:t>
      </w:r>
      <w:r>
        <w:rPr>
          <w:rFonts w:ascii="Times New Roman" w:hAnsi="Times New Roman"/>
          <w:sz w:val="24"/>
          <w:szCs w:val="24"/>
        </w:rPr>
        <w:t>rašas iš Peticijų komisijos 2020</w:t>
      </w:r>
      <w:r w:rsidRPr="00C16DDF">
        <w:rPr>
          <w:rFonts w:ascii="Times New Roman" w:hAnsi="Times New Roman"/>
          <w:sz w:val="24"/>
          <w:szCs w:val="24"/>
        </w:rPr>
        <w:t xml:space="preserve"> m. </w:t>
      </w:r>
      <w:r>
        <w:rPr>
          <w:rFonts w:ascii="Times New Roman" w:hAnsi="Times New Roman"/>
          <w:sz w:val="24"/>
          <w:szCs w:val="24"/>
        </w:rPr>
        <w:t>sausio 14</w:t>
      </w:r>
      <w:r w:rsidRPr="00C16DDF">
        <w:rPr>
          <w:rFonts w:ascii="Times New Roman" w:hAnsi="Times New Roman"/>
          <w:sz w:val="24"/>
          <w:szCs w:val="24"/>
        </w:rPr>
        <w:t xml:space="preserve"> d. posėdžio protokolo Nr. </w:t>
      </w:r>
      <w:r>
        <w:rPr>
          <w:rFonts w:ascii="Times New Roman" w:hAnsi="Times New Roman"/>
          <w:sz w:val="24"/>
          <w:szCs w:val="24"/>
        </w:rPr>
        <w:t>250-P-01</w:t>
      </w:r>
      <w:r w:rsidRPr="00C16DDF">
        <w:rPr>
          <w:rFonts w:ascii="Times New Roman" w:hAnsi="Times New Roman"/>
          <w:sz w:val="24"/>
          <w:szCs w:val="24"/>
        </w:rPr>
        <w:t>, 1 lapas.</w:t>
      </w:r>
    </w:p>
    <w:p w:rsidR="004958AA" w:rsidRDefault="004958AA" w:rsidP="004958AA">
      <w:pPr>
        <w:spacing w:after="0" w:line="360" w:lineRule="auto"/>
        <w:ind w:firstLine="720"/>
        <w:jc w:val="both"/>
        <w:rPr>
          <w:rFonts w:ascii="Times New Roman" w:hAnsi="Times New Roman"/>
          <w:sz w:val="24"/>
          <w:szCs w:val="24"/>
        </w:rPr>
      </w:pPr>
      <w:r>
        <w:rPr>
          <w:rFonts w:ascii="Times New Roman" w:hAnsi="Times New Roman"/>
          <w:sz w:val="24"/>
          <w:szCs w:val="24"/>
        </w:rPr>
        <w:t>4</w:t>
      </w:r>
      <w:r w:rsidRPr="00C16DDF">
        <w:rPr>
          <w:rFonts w:ascii="Times New Roman" w:hAnsi="Times New Roman"/>
          <w:sz w:val="24"/>
          <w:szCs w:val="24"/>
        </w:rPr>
        <w:t>. Lietuvos Respublikos Seimo protokolinio nutarimo projektas, 1 lapas.</w:t>
      </w:r>
      <w:r w:rsidRPr="00C16DDF">
        <w:rPr>
          <w:rFonts w:ascii="Times New Roman" w:hAnsi="Times New Roman"/>
          <w:sz w:val="24"/>
          <w:szCs w:val="24"/>
        </w:rPr>
        <w:tab/>
      </w:r>
    </w:p>
    <w:p w:rsidR="004958AA" w:rsidRPr="00C16DDF" w:rsidRDefault="004958AA" w:rsidP="004958AA">
      <w:pPr>
        <w:spacing w:after="0" w:line="360" w:lineRule="auto"/>
        <w:ind w:firstLine="720"/>
        <w:jc w:val="both"/>
        <w:rPr>
          <w:rFonts w:ascii="Times New Roman" w:hAnsi="Times New Roman"/>
          <w:sz w:val="24"/>
          <w:szCs w:val="24"/>
        </w:rPr>
      </w:pPr>
    </w:p>
    <w:p w:rsidR="004958AA" w:rsidRDefault="004958AA" w:rsidP="004958AA">
      <w:pPr>
        <w:spacing w:after="0" w:line="360" w:lineRule="auto"/>
        <w:jc w:val="both"/>
        <w:rPr>
          <w:rFonts w:ascii="Times New Roman" w:hAnsi="Times New Roman"/>
          <w:sz w:val="24"/>
          <w:szCs w:val="24"/>
        </w:rPr>
      </w:pPr>
      <w:r w:rsidRPr="00C16DDF">
        <w:rPr>
          <w:rFonts w:ascii="Times New Roman" w:hAnsi="Times New Roman"/>
          <w:sz w:val="24"/>
          <w:szCs w:val="24"/>
        </w:rPr>
        <w:t>Komisijos pirmininkas</w:t>
      </w:r>
      <w:r w:rsidRPr="00C16DDF">
        <w:rPr>
          <w:rFonts w:ascii="Times New Roman" w:hAnsi="Times New Roman"/>
          <w:sz w:val="24"/>
          <w:szCs w:val="24"/>
        </w:rPr>
        <w:tab/>
      </w:r>
      <w:r w:rsidRPr="00C16DDF">
        <w:rPr>
          <w:rFonts w:ascii="Times New Roman" w:hAnsi="Times New Roman"/>
          <w:sz w:val="24"/>
          <w:szCs w:val="24"/>
        </w:rPr>
        <w:tab/>
      </w:r>
      <w:r w:rsidRPr="00C16DDF">
        <w:rPr>
          <w:rFonts w:ascii="Times New Roman" w:hAnsi="Times New Roman"/>
          <w:sz w:val="24"/>
          <w:szCs w:val="24"/>
        </w:rPr>
        <w:tab/>
      </w:r>
      <w:r w:rsidRPr="00C16DDF">
        <w:rPr>
          <w:rFonts w:ascii="Times New Roman" w:hAnsi="Times New Roman"/>
          <w:sz w:val="24"/>
          <w:szCs w:val="24"/>
        </w:rPr>
        <w:tab/>
      </w:r>
      <w:r w:rsidRPr="00C16DDF">
        <w:rPr>
          <w:rFonts w:ascii="Times New Roman" w:hAnsi="Times New Roman"/>
          <w:sz w:val="24"/>
          <w:szCs w:val="24"/>
        </w:rPr>
        <w:tab/>
        <w:t xml:space="preserve">Petras </w:t>
      </w:r>
      <w:proofErr w:type="spellStart"/>
      <w:r w:rsidRPr="00C16DDF">
        <w:rPr>
          <w:rFonts w:ascii="Times New Roman" w:hAnsi="Times New Roman"/>
          <w:sz w:val="24"/>
          <w:szCs w:val="24"/>
        </w:rPr>
        <w:t>Čimbaras</w:t>
      </w:r>
      <w:proofErr w:type="spellEnd"/>
    </w:p>
    <w:p w:rsidR="004958AA" w:rsidRDefault="004958AA" w:rsidP="004958AA">
      <w:pPr>
        <w:spacing w:after="0" w:line="360" w:lineRule="auto"/>
        <w:jc w:val="both"/>
        <w:rPr>
          <w:rFonts w:ascii="Times New Roman" w:hAnsi="Times New Roman"/>
          <w:sz w:val="24"/>
          <w:szCs w:val="24"/>
        </w:rPr>
      </w:pPr>
    </w:p>
    <w:p w:rsidR="00DA05D3" w:rsidRDefault="00DA05D3" w:rsidP="004958AA">
      <w:pPr>
        <w:spacing w:after="0" w:line="360" w:lineRule="auto"/>
        <w:jc w:val="both"/>
        <w:rPr>
          <w:rFonts w:ascii="Times New Roman" w:hAnsi="Times New Roman"/>
          <w:sz w:val="24"/>
          <w:szCs w:val="24"/>
        </w:rPr>
      </w:pPr>
    </w:p>
    <w:p w:rsidR="00DA05D3" w:rsidRDefault="00DA05D3" w:rsidP="004958AA">
      <w:pPr>
        <w:spacing w:after="0" w:line="360" w:lineRule="auto"/>
        <w:jc w:val="both"/>
        <w:rPr>
          <w:rFonts w:ascii="Times New Roman" w:hAnsi="Times New Roman"/>
          <w:sz w:val="24"/>
          <w:szCs w:val="24"/>
        </w:rPr>
      </w:pPr>
      <w:bookmarkStart w:id="0" w:name="_GoBack"/>
      <w:bookmarkEnd w:id="0"/>
    </w:p>
    <w:p w:rsidR="00550BA2" w:rsidRDefault="004958AA" w:rsidP="004958AA">
      <w:pPr>
        <w:pStyle w:val="Antrat1"/>
        <w:spacing w:line="276" w:lineRule="auto"/>
        <w:jc w:val="both"/>
      </w:pPr>
      <w:r>
        <w:rPr>
          <w:i w:val="0"/>
        </w:rPr>
        <w:t>J</w:t>
      </w:r>
      <w:r w:rsidRPr="003D5DAD">
        <w:rPr>
          <w:i w:val="0"/>
        </w:rPr>
        <w:t xml:space="preserve">anina </w:t>
      </w:r>
      <w:proofErr w:type="spellStart"/>
      <w:r w:rsidRPr="003D5DAD">
        <w:rPr>
          <w:i w:val="0"/>
        </w:rPr>
        <w:t>Šniaukštienė</w:t>
      </w:r>
      <w:proofErr w:type="spellEnd"/>
      <w:r w:rsidRPr="003D5DAD">
        <w:rPr>
          <w:i w:val="0"/>
        </w:rPr>
        <w:t xml:space="preserve">, tel. (8 5) 239 6819, el. p. janina.sniaukstiene@lrs.lt </w:t>
      </w:r>
      <w:r w:rsidR="004878E8">
        <w:t xml:space="preserve"> </w:t>
      </w:r>
    </w:p>
    <w:sectPr w:rsidR="00550BA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46"/>
    <w:rsid w:val="00110AB0"/>
    <w:rsid w:val="003422A9"/>
    <w:rsid w:val="0043687C"/>
    <w:rsid w:val="00455246"/>
    <w:rsid w:val="004878E8"/>
    <w:rsid w:val="004958AA"/>
    <w:rsid w:val="00550BA2"/>
    <w:rsid w:val="006B1375"/>
    <w:rsid w:val="00D1315D"/>
    <w:rsid w:val="00DA05D3"/>
    <w:rsid w:val="00E02E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5360"/>
  <w15:chartTrackingRefBased/>
  <w15:docId w15:val="{A9A4C2C0-1A76-420C-AF62-3D5A28F7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5246"/>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4958AA"/>
    <w:pPr>
      <w:keepNext/>
      <w:spacing w:after="0" w:line="240" w:lineRule="auto"/>
      <w:outlineLvl w:val="0"/>
    </w:pPr>
    <w:rPr>
      <w:rFonts w:ascii="Times New Roman" w:eastAsia="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
    <w:name w:val="Style"/>
    <w:rsid w:val="00455246"/>
    <w:pPr>
      <w:widowControl w:val="0"/>
      <w:autoSpaceDE w:val="0"/>
      <w:autoSpaceDN w:val="0"/>
      <w:adjustRightInd w:val="0"/>
      <w:spacing w:after="0" w:line="240" w:lineRule="auto"/>
    </w:pPr>
    <w:rPr>
      <w:rFonts w:eastAsia="Times New Roman" w:cs="Times New Roman"/>
      <w:sz w:val="24"/>
      <w:szCs w:val="24"/>
      <w:lang w:val="en-US"/>
    </w:rPr>
  </w:style>
  <w:style w:type="paragraph" w:styleId="Betarp">
    <w:name w:val="No Spacing"/>
    <w:uiPriority w:val="1"/>
    <w:qFormat/>
    <w:rsid w:val="00455246"/>
    <w:pPr>
      <w:spacing w:after="0" w:line="240" w:lineRule="auto"/>
    </w:pPr>
    <w:rPr>
      <w:rFonts w:ascii="Calibri" w:eastAsia="Calibri" w:hAnsi="Calibri" w:cs="Times New Roman"/>
    </w:rPr>
  </w:style>
  <w:style w:type="paragraph" w:customStyle="1" w:styleId="Tekstas">
    <w:name w:val="Tekstas"/>
    <w:basedOn w:val="prastasis"/>
    <w:rsid w:val="00550BA2"/>
    <w:pPr>
      <w:spacing w:before="40" w:after="40" w:line="240" w:lineRule="auto"/>
      <w:ind w:right="40" w:firstLine="1247"/>
      <w:jc w:val="both"/>
    </w:pPr>
    <w:rPr>
      <w:rFonts w:ascii="Times New Roman" w:eastAsia="Times New Roman" w:hAnsi="Times New Roman"/>
      <w:sz w:val="24"/>
      <w:szCs w:val="24"/>
    </w:rPr>
  </w:style>
  <w:style w:type="character" w:customStyle="1" w:styleId="Antrat1Diagrama">
    <w:name w:val="Antraštė 1 Diagrama"/>
    <w:basedOn w:val="Numatytasispastraiposriftas"/>
    <w:link w:val="Antrat1"/>
    <w:rsid w:val="004958AA"/>
    <w:rPr>
      <w:rFonts w:eastAsia="Times New Roman" w:cs="Times New Roman"/>
      <w:i/>
      <w:iCs/>
      <w:sz w:val="24"/>
      <w:szCs w:val="24"/>
    </w:rPr>
  </w:style>
  <w:style w:type="paragraph" w:styleId="Pagrindiniotekstotrauka">
    <w:name w:val="Body Text Indent"/>
    <w:basedOn w:val="prastasis"/>
    <w:link w:val="PagrindiniotekstotraukaDiagrama"/>
    <w:semiHidden/>
    <w:rsid w:val="004958AA"/>
    <w:pPr>
      <w:spacing w:after="0" w:line="240" w:lineRule="auto"/>
      <w:ind w:left="720"/>
      <w:jc w:val="both"/>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4958AA"/>
    <w:rPr>
      <w:rFonts w:eastAsia="Times New Roman" w:cs="Times New Roman"/>
      <w:sz w:val="24"/>
      <w:szCs w:val="24"/>
    </w:rPr>
  </w:style>
  <w:style w:type="character" w:customStyle="1" w:styleId="dlxnowrap1">
    <w:name w:val="dlxnowrap1"/>
    <w:basedOn w:val="Numatytasispastraiposriftas"/>
    <w:rsid w:val="00495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Z6YWEJNPDQQR-896559167-31</_dlc_DocId>
    <_dlc_DocIdUrl xmlns="28130d43-1b56-4a10-ad88-2cd38123f4c1">
      <Url>https://intranetas.lrs.lt/29/_layouts/15/DocIdRedir.aspx?ID=Z6YWEJNPDQQR-896559167-31</Url>
      <Description>Z6YWEJNPDQQR-896559167-31</Description>
    </_dlc_DocIdUrl>
  </documentManagement>
</p:properties>
</file>

<file path=customXml/itemProps1.xml><?xml version="1.0" encoding="utf-8"?>
<ds:datastoreItem xmlns:ds="http://schemas.openxmlformats.org/officeDocument/2006/customXml" ds:itemID="{CE0DC764-A411-4256-A03E-A9BFCE94D90F}"/>
</file>

<file path=customXml/itemProps2.xml><?xml version="1.0" encoding="utf-8"?>
<ds:datastoreItem xmlns:ds="http://schemas.openxmlformats.org/officeDocument/2006/customXml" ds:itemID="{BDABE099-451A-4E7B-8B7A-173659FDC1C8}"/>
</file>

<file path=customXml/itemProps3.xml><?xml version="1.0" encoding="utf-8"?>
<ds:datastoreItem xmlns:ds="http://schemas.openxmlformats.org/officeDocument/2006/customXml" ds:itemID="{D74F4BEB-CF4B-454B-8777-1921CBCFC60F}"/>
</file>

<file path=customXml/itemProps4.xml><?xml version="1.0" encoding="utf-8"?>
<ds:datastoreItem xmlns:ds="http://schemas.openxmlformats.org/officeDocument/2006/customXml" ds:itemID="{30E331A6-1A1B-48EA-99E4-C982C44DCA20}"/>
</file>

<file path=docProps/app.xml><?xml version="1.0" encoding="utf-8"?>
<Properties xmlns="http://schemas.openxmlformats.org/officeDocument/2006/extended-properties" xmlns:vt="http://schemas.openxmlformats.org/officeDocument/2006/docPropsVTypes">
  <Template>Normal.dotm</Template>
  <TotalTime>57</TotalTime>
  <Pages>2</Pages>
  <Words>3242</Words>
  <Characters>1848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ŠNIAUKŠTIENĖ Janina</cp:lastModifiedBy>
  <cp:revision>10</cp:revision>
  <dcterms:created xsi:type="dcterms:W3CDTF">2019-12-20T08:00:00Z</dcterms:created>
  <dcterms:modified xsi:type="dcterms:W3CDTF">2019-12-27T06:31:00Z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d4169b00-8564-45f4-a988-c024eb11de31</vt:lpwstr>
  </property>
</Properties>
</file>