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0A7375">
        <w:rPr>
          <w:rFonts w:ascii="Times New Roman" w:hAnsi="Times New Roman"/>
          <w:b/>
          <w:sz w:val="24"/>
          <w:szCs w:val="24"/>
        </w:rPr>
        <w:t>BRONIAUS ALGIMANTO REPŠIO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D36574">
        <w:rPr>
          <w:rFonts w:ascii="Times New Roman" w:hAnsi="Times New Roman"/>
          <w:sz w:val="24"/>
          <w:szCs w:val="24"/>
        </w:rPr>
        <w:t xml:space="preserve">balandžio </w:t>
      </w:r>
      <w:r w:rsidR="00294FC0">
        <w:rPr>
          <w:rFonts w:ascii="Times New Roman" w:hAnsi="Times New Roman"/>
          <w:sz w:val="24"/>
          <w:szCs w:val="24"/>
        </w:rPr>
        <w:t xml:space="preserve">19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8963C6" w:rsidRDefault="00576E5E" w:rsidP="000A7375">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D36574">
        <w:rPr>
          <w:color w:val="000000" w:themeColor="text1"/>
        </w:rPr>
        <w:t xml:space="preserve">balandžio </w:t>
      </w:r>
      <w:r w:rsidR="00294FC0">
        <w:rPr>
          <w:color w:val="000000" w:themeColor="text1"/>
        </w:rPr>
        <w:t xml:space="preserve">19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0A7375">
        <w:rPr>
          <w:color w:val="000000" w:themeColor="text1"/>
        </w:rPr>
        <w:t>Broniaus Algimanto Repšio</w:t>
      </w:r>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0A7375">
        <w:rPr>
          <w:color w:val="000000" w:themeColor="text1"/>
        </w:rPr>
        <w:t>atmesti</w:t>
      </w:r>
      <w:r w:rsidR="00CF2010" w:rsidRPr="00CF2010">
        <w:rPr>
          <w:color w:val="000000" w:themeColor="text1"/>
        </w:rPr>
        <w:t xml:space="preserve"> </w:t>
      </w:r>
      <w:r w:rsidR="00CF2010">
        <w:rPr>
          <w:color w:val="000000" w:themeColor="text1"/>
        </w:rPr>
        <w:t xml:space="preserve">šioje </w:t>
      </w:r>
      <w:r w:rsidR="00CF2010" w:rsidRPr="00CF2010">
        <w:rPr>
          <w:color w:val="000000" w:themeColor="text1"/>
        </w:rPr>
        <w:t>peticijoje pateikt</w:t>
      </w:r>
      <w:r w:rsidR="00B33D6A">
        <w:rPr>
          <w:color w:val="000000" w:themeColor="text1"/>
        </w:rPr>
        <w:t>ą</w:t>
      </w:r>
      <w:r w:rsidR="00CF2010" w:rsidRPr="00CF2010">
        <w:rPr>
          <w:color w:val="000000" w:themeColor="text1"/>
        </w:rPr>
        <w:t xml:space="preserve"> pasi</w:t>
      </w:r>
      <w:r w:rsidR="00CF2010" w:rsidRPr="00CF2010">
        <w:rPr>
          <w:rFonts w:hint="eastAsia"/>
          <w:color w:val="000000" w:themeColor="text1"/>
        </w:rPr>
        <w:t>ū</w:t>
      </w:r>
      <w:r w:rsidR="00CF2010" w:rsidRPr="00CF2010">
        <w:rPr>
          <w:color w:val="000000" w:themeColor="text1"/>
        </w:rPr>
        <w:t>lym</w:t>
      </w:r>
      <w:r w:rsidR="00B33D6A">
        <w:rPr>
          <w:color w:val="000000" w:themeColor="text1"/>
        </w:rPr>
        <w:t>ą</w:t>
      </w:r>
      <w:r w:rsidR="008963C6">
        <w:rPr>
          <w:color w:val="000000" w:themeColor="text1"/>
        </w:rPr>
        <w:t xml:space="preserve"> </w:t>
      </w:r>
      <w:r w:rsidR="006B602F">
        <w:rPr>
          <w:color w:val="000000" w:themeColor="text1"/>
        </w:rPr>
        <w:t>įstatym</w:t>
      </w:r>
      <w:r w:rsidR="00030E8C">
        <w:rPr>
          <w:color w:val="000000" w:themeColor="text1"/>
        </w:rPr>
        <w:t>u</w:t>
      </w:r>
      <w:r w:rsidR="006B602F">
        <w:rPr>
          <w:color w:val="000000" w:themeColor="text1"/>
        </w:rPr>
        <w:t xml:space="preserve"> įtvirtinti ribojimą asmeni</w:t>
      </w:r>
      <w:r w:rsidR="00C95E96">
        <w:rPr>
          <w:color w:val="000000" w:themeColor="text1"/>
        </w:rPr>
        <w:t>ms</w:t>
      </w:r>
      <w:r w:rsidR="006B602F">
        <w:rPr>
          <w:color w:val="000000" w:themeColor="text1"/>
        </w:rPr>
        <w:t>, turin</w:t>
      </w:r>
      <w:r w:rsidR="00C95E96">
        <w:rPr>
          <w:color w:val="000000" w:themeColor="text1"/>
        </w:rPr>
        <w:t>tiems</w:t>
      </w:r>
      <w:r w:rsidR="006B602F">
        <w:rPr>
          <w:color w:val="000000" w:themeColor="text1"/>
        </w:rPr>
        <w:t xml:space="preserve"> negrąžintų skolų, išvykti iš </w:t>
      </w:r>
      <w:r w:rsidR="00617F41" w:rsidRPr="00617F41">
        <w:rPr>
          <w:color w:val="000000" w:themeColor="text1"/>
        </w:rPr>
        <w:t>Lietuvos</w:t>
      </w:r>
      <w:r w:rsidR="00030E8C">
        <w:rPr>
          <w:color w:val="000000" w:themeColor="text1"/>
        </w:rPr>
        <w:t xml:space="preserve"> Respublikos</w:t>
      </w:r>
      <w:r w:rsidR="00617F41">
        <w:rPr>
          <w:color w:val="000000" w:themeColor="text1"/>
        </w:rPr>
        <w:t xml:space="preserve">. </w:t>
      </w:r>
      <w:r w:rsidR="00617F41" w:rsidRPr="00617F41">
        <w:rPr>
          <w:color w:val="000000" w:themeColor="text1"/>
        </w:rPr>
        <w:t xml:space="preserve">Sprendimas priimtas, atsižvelgus </w:t>
      </w:r>
      <w:r w:rsidR="00617F41" w:rsidRPr="00617F41">
        <w:rPr>
          <w:rFonts w:hint="eastAsia"/>
          <w:color w:val="000000" w:themeColor="text1"/>
        </w:rPr>
        <w:t>į</w:t>
      </w:r>
      <w:r w:rsidR="00617F41" w:rsidRPr="00617F41">
        <w:rPr>
          <w:color w:val="000000" w:themeColor="text1"/>
        </w:rPr>
        <w:t xml:space="preserve"> Lietuvos Respublikos teisingumo ministerijos argumentus, kurie pateikiami šioje išvadoje.</w:t>
      </w:r>
    </w:p>
    <w:p w:rsidR="000A7375" w:rsidRPr="000A7375" w:rsidRDefault="000A7375" w:rsidP="000A7375">
      <w:pPr>
        <w:spacing w:line="360" w:lineRule="auto"/>
        <w:ind w:firstLine="851"/>
        <w:jc w:val="both"/>
        <w:rPr>
          <w:rFonts w:ascii="Times New Roman" w:hAnsi="Times New Roman"/>
          <w:sz w:val="24"/>
          <w:szCs w:val="24"/>
        </w:rPr>
      </w:pPr>
      <w:r w:rsidRPr="000A7375">
        <w:rPr>
          <w:rFonts w:ascii="Times New Roman" w:hAnsi="Times New Roman"/>
          <w:sz w:val="24"/>
          <w:szCs w:val="24"/>
        </w:rPr>
        <w:t>Pirmiausia pažymėti</w:t>
      </w:r>
      <w:r w:rsidR="003445DD">
        <w:rPr>
          <w:rFonts w:ascii="Times New Roman" w:hAnsi="Times New Roman"/>
          <w:sz w:val="24"/>
          <w:szCs w:val="24"/>
        </w:rPr>
        <w:t>na</w:t>
      </w:r>
      <w:r w:rsidRPr="000A7375">
        <w:rPr>
          <w:rFonts w:ascii="Times New Roman" w:hAnsi="Times New Roman"/>
          <w:sz w:val="24"/>
          <w:szCs w:val="24"/>
        </w:rPr>
        <w:t>, kad Lietuvos Respublikos Konstitucijos 32 straipsnis įtvirtina kiekvieno piliečio teisę laisvai išvykti iš Lietuvos, taip pat numato, kad negalima drausti piliečiui grįžti į Lietuvą. Analogiškos asmenų teisės įtvirtintos ir Europos Sąjungos teisės aktuose ir dokumentuose, kurių laikytis yra įsipareigojusi Lietuva</w:t>
      </w:r>
      <w:r w:rsidRPr="000A7375">
        <w:rPr>
          <w:rFonts w:ascii="Times New Roman" w:hAnsi="Times New Roman"/>
          <w:sz w:val="24"/>
          <w:szCs w:val="24"/>
          <w:vertAlign w:val="superscript"/>
        </w:rPr>
        <w:footnoteReference w:id="1"/>
      </w:r>
      <w:r w:rsidRPr="000A7375">
        <w:rPr>
          <w:rFonts w:ascii="Times New Roman" w:hAnsi="Times New Roman"/>
          <w:sz w:val="24"/>
          <w:szCs w:val="24"/>
        </w:rPr>
        <w:t>.</w:t>
      </w:r>
    </w:p>
    <w:p w:rsidR="000A7375" w:rsidRPr="00B05AD9" w:rsidRDefault="000A7375" w:rsidP="000A7375">
      <w:pPr>
        <w:spacing w:line="360" w:lineRule="auto"/>
        <w:ind w:firstLine="851"/>
        <w:jc w:val="both"/>
        <w:rPr>
          <w:rFonts w:ascii="Times New Roman" w:hAnsi="Times New Roman"/>
          <w:color w:val="000000"/>
          <w:sz w:val="24"/>
          <w:szCs w:val="24"/>
          <w:shd w:val="clear" w:color="auto" w:fill="FFFFFF"/>
        </w:rPr>
      </w:pPr>
      <w:r w:rsidRPr="000A7375">
        <w:rPr>
          <w:rFonts w:ascii="Times New Roman" w:hAnsi="Times New Roman"/>
          <w:sz w:val="24"/>
          <w:szCs w:val="24"/>
        </w:rPr>
        <w:t>Taip pat paminėtina, kad asmenų teisė laisvai judėti vis tik nėra absoliuti</w:t>
      </w:r>
      <w:r w:rsidR="006B602F">
        <w:rPr>
          <w:rFonts w:ascii="Times New Roman" w:hAnsi="Times New Roman"/>
          <w:sz w:val="24"/>
          <w:szCs w:val="24"/>
        </w:rPr>
        <w:t>,</w:t>
      </w:r>
      <w:r w:rsidRPr="000A7375">
        <w:rPr>
          <w:rFonts w:ascii="Times New Roman" w:hAnsi="Times New Roman"/>
          <w:sz w:val="24"/>
          <w:szCs w:val="24"/>
        </w:rPr>
        <w:t xml:space="preserve"> ir Konstitucijos 32 straipsnio 2 dalis numato, kad š</w:t>
      </w:r>
      <w:r w:rsidRPr="000A7375">
        <w:rPr>
          <w:rFonts w:ascii="Times New Roman" w:hAnsi="Times New Roman"/>
          <w:color w:val="000000"/>
          <w:sz w:val="24"/>
          <w:szCs w:val="24"/>
          <w:shd w:val="clear" w:color="auto" w:fill="FFFFFF"/>
        </w:rPr>
        <w:t>i teisė gali būti varžoma įstatymu, jeigu tai būtina valstybės saugumui, žmonių sveikatai apsaugoti, taip pat vykdant teisingumą. Lietuvos Respublikos Konstitucinis Teismas, aiškindamas šias Konstitucijos nuostatas</w:t>
      </w:r>
      <w:r w:rsidRPr="000A7375">
        <w:rPr>
          <w:rFonts w:ascii="Times New Roman" w:hAnsi="Times New Roman"/>
          <w:color w:val="000000"/>
          <w:sz w:val="24"/>
          <w:szCs w:val="24"/>
          <w:shd w:val="clear" w:color="auto" w:fill="FFFFFF"/>
          <w:vertAlign w:val="superscript"/>
        </w:rPr>
        <w:footnoteReference w:id="2"/>
      </w:r>
      <w:r w:rsidRPr="000A7375">
        <w:rPr>
          <w:rFonts w:ascii="Times New Roman" w:hAnsi="Times New Roman"/>
          <w:color w:val="000000"/>
          <w:sz w:val="24"/>
          <w:szCs w:val="24"/>
          <w:shd w:val="clear" w:color="auto" w:fill="FFFFFF"/>
        </w:rPr>
        <w:t xml:space="preserve">, yra pasisakęs, kad asmens teisių ir laisvių įstatymu negalima riboti labiau, negu reikia teisėtiems ir visuomenei svarbiems tikslams pasiekti, o bendrų interesų apsauga demokratinėje teisinėje valstybėje negali paneigti konkrečios žmogaus teisės ar laisvės apskritai. Konstitucinis Teismas taip pat konstatavo, kad teisė atvykti į Lietuvą ar išvykti iš jos </w:t>
      </w:r>
      <w:r w:rsidRPr="00B05AD9">
        <w:rPr>
          <w:rFonts w:ascii="Times New Roman" w:hAnsi="Times New Roman"/>
          <w:iCs/>
          <w:color w:val="000000"/>
          <w:sz w:val="24"/>
          <w:szCs w:val="24"/>
          <w:shd w:val="clear" w:color="auto" w:fill="FFFFFF"/>
        </w:rPr>
        <w:t>gali būti ribojama, kai tai būtina demokratinėje visuomenėje valstybės ar visuomenės saugumo, viešosios tvarkos, žmonių sveikatos apsaugos ir panašiais konstituciškai svarbiais tikslais bei pažymėjo, kad tokiu teisiniu reguliavimu, pagal kurį ši teisė būtų ribojama nesant konstituciškai svarbaus tikslo, kartu būtų sudarytos prielaidos pažeisti Konstitucijos 32 straipsnyje įtvirtintą Lietuvos Respublikos piliečio kilnojimosi laisvę</w:t>
      </w:r>
      <w:r w:rsidRPr="00B05AD9">
        <w:rPr>
          <w:rFonts w:ascii="Times New Roman" w:hAnsi="Times New Roman"/>
          <w:color w:val="000000"/>
          <w:sz w:val="24"/>
          <w:szCs w:val="24"/>
          <w:shd w:val="clear" w:color="auto" w:fill="FFFFFF"/>
        </w:rPr>
        <w:t>.</w:t>
      </w:r>
      <w:bookmarkStart w:id="0" w:name="_GoBack"/>
      <w:bookmarkEnd w:id="0"/>
    </w:p>
    <w:p w:rsidR="000A7375" w:rsidRPr="000A7375" w:rsidRDefault="000A7375" w:rsidP="000A7375">
      <w:pPr>
        <w:spacing w:line="360" w:lineRule="auto"/>
        <w:ind w:firstLine="851"/>
        <w:jc w:val="both"/>
        <w:rPr>
          <w:rFonts w:ascii="Times New Roman" w:hAnsi="Times New Roman"/>
          <w:color w:val="000000"/>
          <w:sz w:val="24"/>
          <w:szCs w:val="24"/>
          <w:shd w:val="clear" w:color="auto" w:fill="FFFFFF"/>
        </w:rPr>
      </w:pPr>
      <w:r w:rsidRPr="000A7375">
        <w:rPr>
          <w:rFonts w:ascii="Times New Roman" w:hAnsi="Times New Roman"/>
          <w:color w:val="000000"/>
          <w:sz w:val="24"/>
          <w:szCs w:val="24"/>
          <w:shd w:val="clear" w:color="auto" w:fill="FFFFFF"/>
        </w:rPr>
        <w:t>Taigi, sprendžiant dėl peticijoje pateikto siūlymo įstatym</w:t>
      </w:r>
      <w:r w:rsidR="00A1230B">
        <w:rPr>
          <w:rFonts w:ascii="Times New Roman" w:hAnsi="Times New Roman"/>
          <w:color w:val="000000"/>
          <w:sz w:val="24"/>
          <w:szCs w:val="24"/>
          <w:shd w:val="clear" w:color="auto" w:fill="FFFFFF"/>
        </w:rPr>
        <w:t>u</w:t>
      </w:r>
      <w:r w:rsidRPr="000A7375">
        <w:rPr>
          <w:rFonts w:ascii="Times New Roman" w:hAnsi="Times New Roman"/>
          <w:color w:val="000000"/>
          <w:sz w:val="24"/>
          <w:szCs w:val="24"/>
          <w:shd w:val="clear" w:color="auto" w:fill="FFFFFF"/>
        </w:rPr>
        <w:t xml:space="preserve"> įtvirtinti ribojimą asmeniui </w:t>
      </w:r>
      <w:r w:rsidR="00A90E9E">
        <w:rPr>
          <w:rFonts w:ascii="Times New Roman" w:hAnsi="Times New Roman"/>
          <w:color w:val="000000"/>
          <w:sz w:val="24"/>
          <w:szCs w:val="24"/>
          <w:shd w:val="clear" w:color="auto" w:fill="FFFFFF"/>
        </w:rPr>
        <w:t>išvykti iš Lietuvos</w:t>
      </w:r>
      <w:r w:rsidRPr="000A7375">
        <w:rPr>
          <w:rFonts w:ascii="Times New Roman" w:hAnsi="Times New Roman"/>
          <w:color w:val="000000"/>
          <w:sz w:val="24"/>
          <w:szCs w:val="24"/>
          <w:shd w:val="clear" w:color="auto" w:fill="FFFFFF"/>
        </w:rPr>
        <w:t xml:space="preserve">, turėtų būti įvertinta, ar toks asmens teisių ir laisvių ribojimas yra būtinas, kad būtų apsaugoti paminėti konstituciškai svarbūs tikslai, taip pat turi būti įsitikinta, kad neapribojus asmens </w:t>
      </w:r>
      <w:r w:rsidRPr="000A7375">
        <w:rPr>
          <w:rFonts w:ascii="Times New Roman" w:hAnsi="Times New Roman"/>
          <w:color w:val="000000"/>
          <w:sz w:val="24"/>
          <w:szCs w:val="24"/>
          <w:shd w:val="clear" w:color="auto" w:fill="FFFFFF"/>
        </w:rPr>
        <w:lastRenderedPageBreak/>
        <w:t xml:space="preserve">teisių, jokiomis kitomis priemonėmis konstituciškai svarbūs tikslai nebus pasiekti. </w:t>
      </w:r>
      <w:r w:rsidR="00FB6D59">
        <w:rPr>
          <w:rFonts w:ascii="Times New Roman" w:hAnsi="Times New Roman"/>
          <w:color w:val="000000"/>
          <w:sz w:val="24"/>
          <w:szCs w:val="24"/>
          <w:shd w:val="clear" w:color="auto" w:fill="FFFFFF"/>
        </w:rPr>
        <w:t>Teisingumo ministerija, įvertinusi p</w:t>
      </w:r>
      <w:r w:rsidRPr="000A7375">
        <w:rPr>
          <w:rFonts w:ascii="Times New Roman" w:hAnsi="Times New Roman"/>
          <w:color w:val="000000"/>
          <w:sz w:val="24"/>
          <w:szCs w:val="24"/>
          <w:shd w:val="clear" w:color="auto" w:fill="FFFFFF"/>
        </w:rPr>
        <w:t>eticijoje pateiktą pasiūlymą</w:t>
      </w:r>
      <w:r w:rsidR="00FB6D59">
        <w:rPr>
          <w:rFonts w:ascii="Times New Roman" w:hAnsi="Times New Roman"/>
          <w:color w:val="000000"/>
          <w:sz w:val="24"/>
          <w:szCs w:val="24"/>
          <w:shd w:val="clear" w:color="auto" w:fill="FFFFFF"/>
        </w:rPr>
        <w:t>,</w:t>
      </w:r>
      <w:r w:rsidRPr="000A7375">
        <w:rPr>
          <w:rFonts w:ascii="Times New Roman" w:hAnsi="Times New Roman"/>
          <w:color w:val="000000"/>
          <w:sz w:val="24"/>
          <w:szCs w:val="24"/>
          <w:shd w:val="clear" w:color="auto" w:fill="FFFFFF"/>
        </w:rPr>
        <w:t xml:space="preserve"> </w:t>
      </w:r>
      <w:r w:rsidR="00FB6D59">
        <w:rPr>
          <w:rFonts w:ascii="Times New Roman" w:hAnsi="Times New Roman"/>
          <w:color w:val="000000"/>
          <w:sz w:val="24"/>
          <w:szCs w:val="24"/>
          <w:shd w:val="clear" w:color="auto" w:fill="FFFFFF"/>
        </w:rPr>
        <w:t>atkreipia dėmesį</w:t>
      </w:r>
      <w:r w:rsidRPr="000A7375">
        <w:rPr>
          <w:rFonts w:ascii="Times New Roman" w:hAnsi="Times New Roman"/>
          <w:color w:val="000000"/>
          <w:sz w:val="24"/>
          <w:szCs w:val="24"/>
          <w:shd w:val="clear" w:color="auto" w:fill="FFFFFF"/>
        </w:rPr>
        <w:t xml:space="preserve">, kad </w:t>
      </w:r>
      <w:r w:rsidR="00D20BC9">
        <w:rPr>
          <w:rFonts w:ascii="Times New Roman" w:hAnsi="Times New Roman"/>
          <w:color w:val="000000"/>
          <w:sz w:val="24"/>
          <w:szCs w:val="24"/>
          <w:shd w:val="clear" w:color="auto" w:fill="FFFFFF"/>
        </w:rPr>
        <w:t>šis pa</w:t>
      </w:r>
      <w:r w:rsidRPr="000A7375">
        <w:rPr>
          <w:rFonts w:ascii="Times New Roman" w:hAnsi="Times New Roman"/>
          <w:color w:val="000000"/>
          <w:sz w:val="24"/>
          <w:szCs w:val="24"/>
          <w:shd w:val="clear" w:color="auto" w:fill="FFFFFF"/>
        </w:rPr>
        <w:t xml:space="preserve">siūlymas riboti asmens teisę laisvai išvykti iš Lietuvos grindžiamas ne siekiu apsaugoti valstybės ar visuomenės saugumą, viešąją tvarką, žmonių sveikatą ar kitais panašiais tikslais, bet siekiu asmeniui sukurti tam tikrus nepatogumus ir taip paveikti asmenį įvykdyti teismo sprendimą. </w:t>
      </w:r>
      <w:r w:rsidR="00D20BC9">
        <w:rPr>
          <w:rFonts w:ascii="Times New Roman" w:hAnsi="Times New Roman"/>
          <w:color w:val="000000"/>
          <w:sz w:val="24"/>
          <w:szCs w:val="24"/>
          <w:shd w:val="clear" w:color="auto" w:fill="FFFFFF"/>
        </w:rPr>
        <w:t>Taip pat</w:t>
      </w:r>
      <w:r w:rsidRPr="000A7375">
        <w:rPr>
          <w:rFonts w:ascii="Times New Roman" w:hAnsi="Times New Roman"/>
          <w:color w:val="000000"/>
          <w:sz w:val="24"/>
          <w:szCs w:val="24"/>
          <w:shd w:val="clear" w:color="auto" w:fill="FFFFFF"/>
        </w:rPr>
        <w:t xml:space="preserve"> pažym</w:t>
      </w:r>
      <w:r w:rsidR="00D20BC9">
        <w:rPr>
          <w:rFonts w:ascii="Times New Roman" w:hAnsi="Times New Roman"/>
          <w:color w:val="000000"/>
          <w:sz w:val="24"/>
          <w:szCs w:val="24"/>
          <w:shd w:val="clear" w:color="auto" w:fill="FFFFFF"/>
        </w:rPr>
        <w:t>i</w:t>
      </w:r>
      <w:r w:rsidRPr="000A7375">
        <w:rPr>
          <w:rFonts w:ascii="Times New Roman" w:hAnsi="Times New Roman"/>
          <w:color w:val="000000"/>
          <w:sz w:val="24"/>
          <w:szCs w:val="24"/>
          <w:shd w:val="clear" w:color="auto" w:fill="FFFFFF"/>
        </w:rPr>
        <w:t>, kad ribojimas asmeniui išvykti iš Lietuvos, kaip toks, pats savaime nespręstų teismo sprendimo nevykdymo problemos, nes nėra pagrindo manyti, kad įstatym</w:t>
      </w:r>
      <w:r w:rsidR="00225D21">
        <w:rPr>
          <w:rFonts w:ascii="Times New Roman" w:hAnsi="Times New Roman"/>
          <w:color w:val="000000"/>
          <w:sz w:val="24"/>
          <w:szCs w:val="24"/>
          <w:shd w:val="clear" w:color="auto" w:fill="FFFFFF"/>
        </w:rPr>
        <w:t>u</w:t>
      </w:r>
      <w:r w:rsidRPr="000A7375">
        <w:rPr>
          <w:rFonts w:ascii="Times New Roman" w:hAnsi="Times New Roman"/>
          <w:color w:val="000000"/>
          <w:sz w:val="24"/>
          <w:szCs w:val="24"/>
          <w:shd w:val="clear" w:color="auto" w:fill="FFFFFF"/>
        </w:rPr>
        <w:t xml:space="preserve"> įtvirtinus paminėtus ribojimus</w:t>
      </w:r>
      <w:r w:rsidR="00506D54">
        <w:rPr>
          <w:rFonts w:ascii="Times New Roman" w:hAnsi="Times New Roman"/>
          <w:color w:val="000000"/>
          <w:sz w:val="24"/>
          <w:szCs w:val="24"/>
          <w:shd w:val="clear" w:color="auto" w:fill="FFFFFF"/>
        </w:rPr>
        <w:t>,</w:t>
      </w:r>
      <w:r w:rsidRPr="000A7375">
        <w:rPr>
          <w:rFonts w:ascii="Times New Roman" w:hAnsi="Times New Roman"/>
          <w:color w:val="000000"/>
          <w:sz w:val="24"/>
          <w:szCs w:val="24"/>
          <w:shd w:val="clear" w:color="auto" w:fill="FFFFFF"/>
        </w:rPr>
        <w:t xml:space="preserve"> asmuo įvykdytų teismo sprendimą (sumokėtų teismo priteistas sumas). Priešingai, praktikoje nereti atvejai, kai asmenys išvyksta dirbti į kitas šalis būtent tam, kad gautomis lėšomis galėtų apmokėti skolas Lietuvoje. </w:t>
      </w:r>
      <w:r w:rsidR="00506D54">
        <w:rPr>
          <w:rFonts w:ascii="Times New Roman" w:hAnsi="Times New Roman"/>
          <w:color w:val="000000"/>
          <w:sz w:val="24"/>
          <w:szCs w:val="24"/>
          <w:shd w:val="clear" w:color="auto" w:fill="FFFFFF"/>
        </w:rPr>
        <w:t>Teisingumo ministerijos nuomone</w:t>
      </w:r>
      <w:r w:rsidRPr="000A7375">
        <w:rPr>
          <w:rFonts w:ascii="Times New Roman" w:hAnsi="Times New Roman"/>
          <w:color w:val="000000"/>
          <w:sz w:val="24"/>
          <w:szCs w:val="24"/>
          <w:shd w:val="clear" w:color="auto" w:fill="FFFFFF"/>
        </w:rPr>
        <w:t>, peticijoje pateiktu siūlymu siekiamo rezultato (kad asmuo įvykdytų teismo sprendimą) galima pasiekti ir kitomis priemonėmis, neribojančiomis asmens teisių ir laisvių – asmeniui, gyvenančiam kitoje šalyje, nevykdant teismo sprendimo, dėl teismo sprendimo priverstinio vykdymo galima kreiptis į šios šalies kompetentingas institucijas Europos Sąjungos teisės aktuose ar Lietuvos Respublikos sudarytose tarptautinėse sutartyse nustatyta tvarka. Be to, peticijoje pateiktas siūlymas iš esmės būtų neįgyvendinamas praktikoje, nes Lietuvos Respublika yra Šengeno erdvės narė</w:t>
      </w:r>
      <w:r w:rsidR="00506D54">
        <w:rPr>
          <w:rFonts w:ascii="Times New Roman" w:hAnsi="Times New Roman"/>
          <w:color w:val="000000"/>
          <w:sz w:val="24"/>
          <w:szCs w:val="24"/>
          <w:shd w:val="clear" w:color="auto" w:fill="FFFFFF"/>
        </w:rPr>
        <w:t>,</w:t>
      </w:r>
      <w:r w:rsidRPr="000A7375">
        <w:rPr>
          <w:rFonts w:ascii="Times New Roman" w:hAnsi="Times New Roman"/>
          <w:color w:val="000000"/>
          <w:sz w:val="24"/>
          <w:szCs w:val="24"/>
          <w:shd w:val="clear" w:color="auto" w:fill="FFFFFF"/>
        </w:rPr>
        <w:t xml:space="preserve"> ir valstybės sienų, besiribojančių su kitomis Europos Sąjungos šalimis, kontrolė nėra vykdoma, todėl net įstatym</w:t>
      </w:r>
      <w:r w:rsidR="007672D3">
        <w:rPr>
          <w:rFonts w:ascii="Times New Roman" w:hAnsi="Times New Roman"/>
          <w:color w:val="000000"/>
          <w:sz w:val="24"/>
          <w:szCs w:val="24"/>
          <w:shd w:val="clear" w:color="auto" w:fill="FFFFFF"/>
        </w:rPr>
        <w:t>u</w:t>
      </w:r>
      <w:r w:rsidRPr="000A7375">
        <w:rPr>
          <w:rFonts w:ascii="Times New Roman" w:hAnsi="Times New Roman"/>
          <w:color w:val="000000"/>
          <w:sz w:val="24"/>
          <w:szCs w:val="24"/>
          <w:shd w:val="clear" w:color="auto" w:fill="FFFFFF"/>
        </w:rPr>
        <w:t xml:space="preserve"> įtvirtinus paminėtą draudimą, asmuo nekliudomai galėtų atvykti į Lietuvą ar išvykti iš jos</w:t>
      </w:r>
      <w:r w:rsidR="003445DD">
        <w:rPr>
          <w:rFonts w:ascii="Times New Roman" w:hAnsi="Times New Roman"/>
          <w:color w:val="000000"/>
          <w:sz w:val="24"/>
          <w:szCs w:val="24"/>
          <w:shd w:val="clear" w:color="auto" w:fill="FFFFFF"/>
        </w:rPr>
        <w:t>,</w:t>
      </w:r>
      <w:r w:rsidRPr="000A7375">
        <w:rPr>
          <w:rFonts w:ascii="Times New Roman" w:hAnsi="Times New Roman"/>
          <w:color w:val="000000"/>
          <w:sz w:val="24"/>
          <w:szCs w:val="24"/>
          <w:shd w:val="clear" w:color="auto" w:fill="FFFFFF"/>
        </w:rPr>
        <w:t xml:space="preserve"> pavyzdžiui, automobiliu.</w:t>
      </w:r>
    </w:p>
    <w:p w:rsidR="000A7375" w:rsidRPr="000A7375" w:rsidRDefault="000A7375" w:rsidP="000A7375">
      <w:pPr>
        <w:spacing w:line="360" w:lineRule="auto"/>
        <w:ind w:firstLine="851"/>
        <w:jc w:val="both"/>
        <w:rPr>
          <w:rFonts w:ascii="Times New Roman" w:hAnsi="Times New Roman"/>
          <w:sz w:val="24"/>
          <w:szCs w:val="24"/>
        </w:rPr>
      </w:pPr>
      <w:r w:rsidRPr="000A7375">
        <w:rPr>
          <w:rFonts w:ascii="Times New Roman" w:hAnsi="Times New Roman"/>
          <w:sz w:val="24"/>
          <w:szCs w:val="24"/>
        </w:rPr>
        <w:t xml:space="preserve">Apibendrinant tai, kas išdėstyta, </w:t>
      </w:r>
      <w:r w:rsidR="003445DD">
        <w:rPr>
          <w:rFonts w:ascii="Times New Roman" w:hAnsi="Times New Roman"/>
          <w:sz w:val="24"/>
          <w:szCs w:val="24"/>
        </w:rPr>
        <w:t>manytina, kad</w:t>
      </w:r>
      <w:r w:rsidRPr="000A7375">
        <w:rPr>
          <w:rFonts w:ascii="Times New Roman" w:hAnsi="Times New Roman"/>
          <w:sz w:val="24"/>
          <w:szCs w:val="24"/>
        </w:rPr>
        <w:t xml:space="preserve"> </w:t>
      </w:r>
      <w:bookmarkStart w:id="1" w:name="_Hlk94618885"/>
      <w:r w:rsidRPr="000A7375">
        <w:rPr>
          <w:rFonts w:ascii="Times New Roman" w:hAnsi="Times New Roman"/>
          <w:sz w:val="24"/>
          <w:szCs w:val="24"/>
        </w:rPr>
        <w:t xml:space="preserve">peticijoje pateiktas siūlymas riboti asmens  išvykimą iš </w:t>
      </w:r>
      <w:r w:rsidR="00506D54">
        <w:rPr>
          <w:rFonts w:ascii="Times New Roman" w:hAnsi="Times New Roman"/>
          <w:sz w:val="24"/>
          <w:szCs w:val="24"/>
        </w:rPr>
        <w:t>Lietuvos</w:t>
      </w:r>
      <w:r w:rsidRPr="000A7375">
        <w:rPr>
          <w:rFonts w:ascii="Times New Roman" w:hAnsi="Times New Roman"/>
          <w:sz w:val="24"/>
          <w:szCs w:val="24"/>
        </w:rPr>
        <w:t>, atsižvelgiant į tikslą, kurio siekiama šiuo ribojimu (kad asmuo įvykdytų teismo sprendimą), nelaikytinas pagrįstu, proporcingu ir konstituciškai svarbiu, taip pat neatitinka Konstitucinio Teismo išaiškinimų, susijusių su asmenų teisių ir laisvių ribojimu.</w:t>
      </w:r>
    </w:p>
    <w:bookmarkEnd w:id="1"/>
    <w:p w:rsidR="008B00C5" w:rsidRPr="002F513C" w:rsidRDefault="008B00C5" w:rsidP="000A7375">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506D54">
        <w:rPr>
          <w:rFonts w:ascii="Times New Roman" w:hAnsi="Times New Roman"/>
          <w:color w:val="000000" w:themeColor="text1"/>
          <w:sz w:val="24"/>
          <w:szCs w:val="24"/>
          <w:lang w:eastAsia="ar-SA"/>
        </w:rPr>
        <w:t>B. A. Repšio</w:t>
      </w:r>
      <w:r w:rsidRPr="002F513C">
        <w:rPr>
          <w:rFonts w:ascii="Times New Roman" w:hAnsi="Times New Roman"/>
          <w:color w:val="000000" w:themeColor="text1"/>
          <w:sz w:val="24"/>
          <w:szCs w:val="24"/>
          <w:lang w:eastAsia="ar-SA"/>
        </w:rPr>
        <w:t xml:space="preserve"> peticijoje pateikt</w:t>
      </w:r>
      <w:r w:rsidR="00871860">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871860">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506D54">
        <w:rPr>
          <w:rFonts w:ascii="Times New Roman" w:hAnsi="Times New Roman"/>
          <w:color w:val="000000" w:themeColor="text1"/>
          <w:sz w:val="24"/>
          <w:szCs w:val="24"/>
          <w:lang w:eastAsia="ar-SA"/>
        </w:rPr>
        <w:t xml:space="preserve">atmetimo </w:t>
      </w:r>
      <w:r w:rsidRPr="002F513C">
        <w:rPr>
          <w:rFonts w:ascii="Times New Roman" w:hAnsi="Times New Roman"/>
          <w:color w:val="000000" w:themeColor="text1"/>
          <w:sz w:val="24"/>
          <w:szCs w:val="24"/>
          <w:lang w:eastAsia="ar-SA"/>
        </w:rPr>
        <w:t xml:space="preserve">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007D4E90">
        <w:rPr>
          <w:rFonts w:ascii="Times New Roman" w:hAnsi="Times New Roman"/>
          <w:color w:val="000000" w:themeColor="text1"/>
          <w:sz w:val="24"/>
          <w:szCs w:val="24"/>
          <w:lang w:eastAsia="ar-SA"/>
        </w:rPr>
        <w:t xml:space="preserve">(VI)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506D54">
        <w:rPr>
          <w:rFonts w:ascii="Times New Roman" w:hAnsi="Times New Roman"/>
          <w:color w:val="000000" w:themeColor="text1"/>
          <w:sz w:val="24"/>
          <w:szCs w:val="24"/>
          <w:lang w:eastAsia="ar-SA"/>
        </w:rPr>
        <w:t>Broniaus Algimanto Repšio</w:t>
      </w:r>
      <w:r w:rsidRPr="002F513C">
        <w:rPr>
          <w:rFonts w:ascii="Times New Roman" w:hAnsi="Times New Roman"/>
          <w:color w:val="000000" w:themeColor="text1"/>
          <w:sz w:val="24"/>
          <w:szCs w:val="24"/>
          <w:lang w:eastAsia="ar-SA"/>
        </w:rPr>
        <w:t xml:space="preserve"> peticijos“ projektą.</w:t>
      </w: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DC6234" w:rsidRDefault="00DC6234"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DA38BD">
      <w:headerReference w:type="default" r:id="rId9"/>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0A7375" w:rsidRPr="00B2270F" w:rsidRDefault="000A7375" w:rsidP="000A7375">
      <w:pPr>
        <w:pStyle w:val="Puslapioinaostekstas"/>
        <w:jc w:val="both"/>
        <w:rPr>
          <w:lang w:val="lt-LT"/>
        </w:rPr>
      </w:pPr>
      <w:r>
        <w:rPr>
          <w:rStyle w:val="Puslapioinaosnuoroda"/>
        </w:rPr>
        <w:footnoteRef/>
      </w:r>
      <w:r>
        <w:t xml:space="preserve"> </w:t>
      </w:r>
      <w:r>
        <w:rPr>
          <w:lang w:val="lt-LT"/>
        </w:rPr>
        <w:t xml:space="preserve">Teisė asmenims laisvai judėti ir apsigyventi valstybių narių teritorijoje yra įtvirtinta </w:t>
      </w:r>
      <w:r w:rsidRPr="00B2270F">
        <w:rPr>
          <w:lang w:val="lt-LT"/>
        </w:rPr>
        <w:t>Europos Sąjungos sutarties 3</w:t>
      </w:r>
      <w:r>
        <w:rPr>
          <w:lang w:val="lt-LT"/>
        </w:rPr>
        <w:t> </w:t>
      </w:r>
      <w:r w:rsidRPr="00B2270F">
        <w:rPr>
          <w:lang w:val="lt-LT"/>
        </w:rPr>
        <w:t>straipsnio 2</w:t>
      </w:r>
      <w:r>
        <w:rPr>
          <w:lang w:val="lt-LT"/>
        </w:rPr>
        <w:t> </w:t>
      </w:r>
      <w:r w:rsidRPr="00B2270F">
        <w:rPr>
          <w:lang w:val="lt-LT"/>
        </w:rPr>
        <w:t>dal</w:t>
      </w:r>
      <w:r>
        <w:rPr>
          <w:lang w:val="lt-LT"/>
        </w:rPr>
        <w:t>yje,</w:t>
      </w:r>
      <w:r w:rsidRPr="00B2270F">
        <w:rPr>
          <w:lang w:val="lt-LT"/>
        </w:rPr>
        <w:t xml:space="preserve"> Sutarties dėl Europos Sąjungos veikimo 21 straipsn</w:t>
      </w:r>
      <w:r>
        <w:rPr>
          <w:lang w:val="lt-LT"/>
        </w:rPr>
        <w:t xml:space="preserve">yje ir </w:t>
      </w:r>
      <w:r w:rsidRPr="00B2270F">
        <w:rPr>
          <w:lang w:val="lt-LT"/>
        </w:rPr>
        <w:t>Europos Sąjungos pagrindinių teisių chartijos 45 straipsn</w:t>
      </w:r>
      <w:r>
        <w:rPr>
          <w:lang w:val="lt-LT"/>
        </w:rPr>
        <w:t>yje.</w:t>
      </w:r>
    </w:p>
  </w:footnote>
  <w:footnote w:id="2">
    <w:p w:rsidR="000A7375" w:rsidRPr="00B17AB7" w:rsidRDefault="000A7375" w:rsidP="000A7375">
      <w:pPr>
        <w:pStyle w:val="Puslapioinaostekstas"/>
        <w:rPr>
          <w:lang w:val="lt-LT"/>
        </w:rPr>
      </w:pPr>
      <w:r>
        <w:rPr>
          <w:rStyle w:val="Puslapioinaosnuoroda"/>
        </w:rPr>
        <w:footnoteRef/>
      </w:r>
      <w:r>
        <w:t xml:space="preserve"> </w:t>
      </w:r>
      <w:r>
        <w:rPr>
          <w:lang w:val="lt-LT"/>
        </w:rPr>
        <w:t xml:space="preserve">Konstitucinio Teismo 2004 m. gruodžio 29 </w:t>
      </w:r>
      <w:r w:rsidR="00506D54">
        <w:rPr>
          <w:lang w:val="lt-LT"/>
        </w:rPr>
        <w:t>d.</w:t>
      </w:r>
      <w:r>
        <w:rPr>
          <w:lang w:val="lt-LT"/>
        </w:rPr>
        <w:t>, 2019 m. sausio 11 d. nutarima</w:t>
      </w:r>
      <w:r w:rsidR="00506D54">
        <w:rPr>
          <w:lang w:val="lt-LT"/>
        </w:rPr>
        <w:t>i</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B05AD9">
          <w:rPr>
            <w:rFonts w:ascii="Times New Roman" w:hAnsi="Times New Roman"/>
            <w:noProof/>
            <w:sz w:val="24"/>
            <w:szCs w:val="24"/>
          </w:rPr>
          <w:t>2</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0E8C"/>
    <w:rsid w:val="00032E3D"/>
    <w:rsid w:val="00035763"/>
    <w:rsid w:val="00041A0D"/>
    <w:rsid w:val="00042A1C"/>
    <w:rsid w:val="00043AB2"/>
    <w:rsid w:val="0004523C"/>
    <w:rsid w:val="00054198"/>
    <w:rsid w:val="00054D78"/>
    <w:rsid w:val="00054FDF"/>
    <w:rsid w:val="00055048"/>
    <w:rsid w:val="00063562"/>
    <w:rsid w:val="00064507"/>
    <w:rsid w:val="00065AB6"/>
    <w:rsid w:val="00066455"/>
    <w:rsid w:val="000676F6"/>
    <w:rsid w:val="00074F1E"/>
    <w:rsid w:val="00094970"/>
    <w:rsid w:val="000A1F59"/>
    <w:rsid w:val="000A2419"/>
    <w:rsid w:val="000A7375"/>
    <w:rsid w:val="000B29C8"/>
    <w:rsid w:val="000B30C4"/>
    <w:rsid w:val="000B50F2"/>
    <w:rsid w:val="000C6FF7"/>
    <w:rsid w:val="000E1825"/>
    <w:rsid w:val="000F0F78"/>
    <w:rsid w:val="001031E0"/>
    <w:rsid w:val="001048E0"/>
    <w:rsid w:val="001076F4"/>
    <w:rsid w:val="00107F15"/>
    <w:rsid w:val="00111A10"/>
    <w:rsid w:val="00112561"/>
    <w:rsid w:val="001143A8"/>
    <w:rsid w:val="0011643A"/>
    <w:rsid w:val="00117ACF"/>
    <w:rsid w:val="0013103A"/>
    <w:rsid w:val="0013385F"/>
    <w:rsid w:val="00134578"/>
    <w:rsid w:val="00135346"/>
    <w:rsid w:val="001427D0"/>
    <w:rsid w:val="00150E6C"/>
    <w:rsid w:val="00151C06"/>
    <w:rsid w:val="00172476"/>
    <w:rsid w:val="0017707D"/>
    <w:rsid w:val="00184772"/>
    <w:rsid w:val="0018768A"/>
    <w:rsid w:val="00197428"/>
    <w:rsid w:val="001B33A6"/>
    <w:rsid w:val="001B595B"/>
    <w:rsid w:val="001B5EC0"/>
    <w:rsid w:val="001C1C6C"/>
    <w:rsid w:val="001C682D"/>
    <w:rsid w:val="001D0891"/>
    <w:rsid w:val="001D14A2"/>
    <w:rsid w:val="001D1A0F"/>
    <w:rsid w:val="001D580C"/>
    <w:rsid w:val="001D6691"/>
    <w:rsid w:val="001D67C8"/>
    <w:rsid w:val="001E36B6"/>
    <w:rsid w:val="001E3FE2"/>
    <w:rsid w:val="001F2ABA"/>
    <w:rsid w:val="00204FA1"/>
    <w:rsid w:val="00212538"/>
    <w:rsid w:val="00225D21"/>
    <w:rsid w:val="00227101"/>
    <w:rsid w:val="00230C3F"/>
    <w:rsid w:val="00233F42"/>
    <w:rsid w:val="002368D3"/>
    <w:rsid w:val="00236F81"/>
    <w:rsid w:val="002442CA"/>
    <w:rsid w:val="00245E31"/>
    <w:rsid w:val="00246EB6"/>
    <w:rsid w:val="00247207"/>
    <w:rsid w:val="0025131C"/>
    <w:rsid w:val="00255C9E"/>
    <w:rsid w:val="002600BA"/>
    <w:rsid w:val="00261648"/>
    <w:rsid w:val="002658CB"/>
    <w:rsid w:val="00271F63"/>
    <w:rsid w:val="00280B58"/>
    <w:rsid w:val="002821BF"/>
    <w:rsid w:val="00282617"/>
    <w:rsid w:val="00290605"/>
    <w:rsid w:val="00292C99"/>
    <w:rsid w:val="002944A5"/>
    <w:rsid w:val="00294FC0"/>
    <w:rsid w:val="002A2CA5"/>
    <w:rsid w:val="002A7DA2"/>
    <w:rsid w:val="002B23DA"/>
    <w:rsid w:val="002B39B0"/>
    <w:rsid w:val="002B4E3A"/>
    <w:rsid w:val="002B5B0C"/>
    <w:rsid w:val="002B63E2"/>
    <w:rsid w:val="002B67D6"/>
    <w:rsid w:val="002C094E"/>
    <w:rsid w:val="002C47F6"/>
    <w:rsid w:val="002D2770"/>
    <w:rsid w:val="002D61FF"/>
    <w:rsid w:val="002D6AC5"/>
    <w:rsid w:val="002E231E"/>
    <w:rsid w:val="002F513C"/>
    <w:rsid w:val="002F5F3E"/>
    <w:rsid w:val="002F63FA"/>
    <w:rsid w:val="00302517"/>
    <w:rsid w:val="00312705"/>
    <w:rsid w:val="00320508"/>
    <w:rsid w:val="0032176A"/>
    <w:rsid w:val="00325025"/>
    <w:rsid w:val="00333F29"/>
    <w:rsid w:val="00334E06"/>
    <w:rsid w:val="003364F0"/>
    <w:rsid w:val="00340CC8"/>
    <w:rsid w:val="00343064"/>
    <w:rsid w:val="003445DD"/>
    <w:rsid w:val="003515CC"/>
    <w:rsid w:val="00355146"/>
    <w:rsid w:val="00373106"/>
    <w:rsid w:val="00382BF5"/>
    <w:rsid w:val="003964E1"/>
    <w:rsid w:val="003B1E99"/>
    <w:rsid w:val="003B5D73"/>
    <w:rsid w:val="003B69A3"/>
    <w:rsid w:val="003C249C"/>
    <w:rsid w:val="003C57A7"/>
    <w:rsid w:val="003E2370"/>
    <w:rsid w:val="003E63B7"/>
    <w:rsid w:val="003E694D"/>
    <w:rsid w:val="003E7934"/>
    <w:rsid w:val="003F27A8"/>
    <w:rsid w:val="003F3B6E"/>
    <w:rsid w:val="003F5F33"/>
    <w:rsid w:val="003F685E"/>
    <w:rsid w:val="004022D3"/>
    <w:rsid w:val="00402F72"/>
    <w:rsid w:val="00414E54"/>
    <w:rsid w:val="00416206"/>
    <w:rsid w:val="004202F5"/>
    <w:rsid w:val="004324C5"/>
    <w:rsid w:val="00435C07"/>
    <w:rsid w:val="0044187D"/>
    <w:rsid w:val="00454B5C"/>
    <w:rsid w:val="00460840"/>
    <w:rsid w:val="0046339F"/>
    <w:rsid w:val="00471F84"/>
    <w:rsid w:val="004819E5"/>
    <w:rsid w:val="00487756"/>
    <w:rsid w:val="00491F41"/>
    <w:rsid w:val="004A36FA"/>
    <w:rsid w:val="004C24E7"/>
    <w:rsid w:val="004C4A3F"/>
    <w:rsid w:val="004C50CC"/>
    <w:rsid w:val="004D13DA"/>
    <w:rsid w:val="004D6DEE"/>
    <w:rsid w:val="004E1287"/>
    <w:rsid w:val="004E3BBF"/>
    <w:rsid w:val="004F3132"/>
    <w:rsid w:val="0050358C"/>
    <w:rsid w:val="00505204"/>
    <w:rsid w:val="00506D54"/>
    <w:rsid w:val="0051109C"/>
    <w:rsid w:val="00512416"/>
    <w:rsid w:val="0051636C"/>
    <w:rsid w:val="00524D2C"/>
    <w:rsid w:val="005263DF"/>
    <w:rsid w:val="00534504"/>
    <w:rsid w:val="00536470"/>
    <w:rsid w:val="005450CA"/>
    <w:rsid w:val="00545CA1"/>
    <w:rsid w:val="00547061"/>
    <w:rsid w:val="005502DA"/>
    <w:rsid w:val="005520F3"/>
    <w:rsid w:val="005619B5"/>
    <w:rsid w:val="00576E5E"/>
    <w:rsid w:val="00582650"/>
    <w:rsid w:val="00584987"/>
    <w:rsid w:val="005977E0"/>
    <w:rsid w:val="005A10E2"/>
    <w:rsid w:val="005A4F8B"/>
    <w:rsid w:val="005A5045"/>
    <w:rsid w:val="005B1920"/>
    <w:rsid w:val="005C2B1F"/>
    <w:rsid w:val="005C497B"/>
    <w:rsid w:val="005C5AB0"/>
    <w:rsid w:val="005C5B44"/>
    <w:rsid w:val="005C6765"/>
    <w:rsid w:val="005D314F"/>
    <w:rsid w:val="005D4877"/>
    <w:rsid w:val="005D5758"/>
    <w:rsid w:val="005E074A"/>
    <w:rsid w:val="005E0D50"/>
    <w:rsid w:val="005E2B10"/>
    <w:rsid w:val="005E4522"/>
    <w:rsid w:val="005F61EB"/>
    <w:rsid w:val="00611CBD"/>
    <w:rsid w:val="006163A4"/>
    <w:rsid w:val="00617F41"/>
    <w:rsid w:val="00621034"/>
    <w:rsid w:val="00632A07"/>
    <w:rsid w:val="00632B9C"/>
    <w:rsid w:val="00637B2E"/>
    <w:rsid w:val="00637B5A"/>
    <w:rsid w:val="0064094C"/>
    <w:rsid w:val="0064594B"/>
    <w:rsid w:val="0064673D"/>
    <w:rsid w:val="00662E5D"/>
    <w:rsid w:val="006677DE"/>
    <w:rsid w:val="00672CE6"/>
    <w:rsid w:val="006775A3"/>
    <w:rsid w:val="00691256"/>
    <w:rsid w:val="006A714A"/>
    <w:rsid w:val="006B1114"/>
    <w:rsid w:val="006B602F"/>
    <w:rsid w:val="006B7732"/>
    <w:rsid w:val="006C0447"/>
    <w:rsid w:val="006C6CB5"/>
    <w:rsid w:val="006D60EA"/>
    <w:rsid w:val="006E3578"/>
    <w:rsid w:val="006E39CA"/>
    <w:rsid w:val="006E52E3"/>
    <w:rsid w:val="006E53DD"/>
    <w:rsid w:val="006E7DC2"/>
    <w:rsid w:val="006F02AC"/>
    <w:rsid w:val="006F155E"/>
    <w:rsid w:val="006F6977"/>
    <w:rsid w:val="00714EE2"/>
    <w:rsid w:val="00716955"/>
    <w:rsid w:val="00746659"/>
    <w:rsid w:val="00752F22"/>
    <w:rsid w:val="007616B6"/>
    <w:rsid w:val="00761D28"/>
    <w:rsid w:val="007672D3"/>
    <w:rsid w:val="00767FBF"/>
    <w:rsid w:val="00776CE2"/>
    <w:rsid w:val="00781A5A"/>
    <w:rsid w:val="00795533"/>
    <w:rsid w:val="007A0C13"/>
    <w:rsid w:val="007A504A"/>
    <w:rsid w:val="007B2D21"/>
    <w:rsid w:val="007B6AC5"/>
    <w:rsid w:val="007C0302"/>
    <w:rsid w:val="007C047B"/>
    <w:rsid w:val="007C4C61"/>
    <w:rsid w:val="007D16B6"/>
    <w:rsid w:val="007D4E90"/>
    <w:rsid w:val="007F7219"/>
    <w:rsid w:val="00804BD5"/>
    <w:rsid w:val="00805CE1"/>
    <w:rsid w:val="0082085B"/>
    <w:rsid w:val="0082419F"/>
    <w:rsid w:val="00831ABF"/>
    <w:rsid w:val="00836489"/>
    <w:rsid w:val="00840CD9"/>
    <w:rsid w:val="008434FB"/>
    <w:rsid w:val="00854AEE"/>
    <w:rsid w:val="00861944"/>
    <w:rsid w:val="0086456E"/>
    <w:rsid w:val="00871860"/>
    <w:rsid w:val="00873DCD"/>
    <w:rsid w:val="0087566D"/>
    <w:rsid w:val="0088091B"/>
    <w:rsid w:val="00881819"/>
    <w:rsid w:val="008831BA"/>
    <w:rsid w:val="00883671"/>
    <w:rsid w:val="008852EF"/>
    <w:rsid w:val="00890254"/>
    <w:rsid w:val="008945C5"/>
    <w:rsid w:val="008963C6"/>
    <w:rsid w:val="00897545"/>
    <w:rsid w:val="008A43DB"/>
    <w:rsid w:val="008A5D53"/>
    <w:rsid w:val="008B00C5"/>
    <w:rsid w:val="008B40FD"/>
    <w:rsid w:val="008B7EB0"/>
    <w:rsid w:val="008C382A"/>
    <w:rsid w:val="008D0679"/>
    <w:rsid w:val="008D0BEC"/>
    <w:rsid w:val="008D27FA"/>
    <w:rsid w:val="008E146F"/>
    <w:rsid w:val="008E6956"/>
    <w:rsid w:val="008E7B56"/>
    <w:rsid w:val="008F14D1"/>
    <w:rsid w:val="008F2D63"/>
    <w:rsid w:val="008F3913"/>
    <w:rsid w:val="00913592"/>
    <w:rsid w:val="00916F60"/>
    <w:rsid w:val="00917D6F"/>
    <w:rsid w:val="0093631C"/>
    <w:rsid w:val="00940B8A"/>
    <w:rsid w:val="0094550E"/>
    <w:rsid w:val="00945932"/>
    <w:rsid w:val="00946FC0"/>
    <w:rsid w:val="00947680"/>
    <w:rsid w:val="00955C87"/>
    <w:rsid w:val="00960CD0"/>
    <w:rsid w:val="0096259C"/>
    <w:rsid w:val="00962D21"/>
    <w:rsid w:val="0096678A"/>
    <w:rsid w:val="00972156"/>
    <w:rsid w:val="00973FA4"/>
    <w:rsid w:val="009752C4"/>
    <w:rsid w:val="00990C68"/>
    <w:rsid w:val="00997E64"/>
    <w:rsid w:val="009A1042"/>
    <w:rsid w:val="009A28EC"/>
    <w:rsid w:val="009C7031"/>
    <w:rsid w:val="009D44CA"/>
    <w:rsid w:val="009D61C9"/>
    <w:rsid w:val="009D7F95"/>
    <w:rsid w:val="009F2503"/>
    <w:rsid w:val="009F6A1C"/>
    <w:rsid w:val="009F74AC"/>
    <w:rsid w:val="00A0519B"/>
    <w:rsid w:val="00A11004"/>
    <w:rsid w:val="00A1230B"/>
    <w:rsid w:val="00A143BD"/>
    <w:rsid w:val="00A17B6D"/>
    <w:rsid w:val="00A17D8B"/>
    <w:rsid w:val="00A2083E"/>
    <w:rsid w:val="00A24DB6"/>
    <w:rsid w:val="00A30897"/>
    <w:rsid w:val="00A3110E"/>
    <w:rsid w:val="00A31867"/>
    <w:rsid w:val="00A40019"/>
    <w:rsid w:val="00A406FC"/>
    <w:rsid w:val="00A43BD0"/>
    <w:rsid w:val="00A44BB1"/>
    <w:rsid w:val="00A47BDB"/>
    <w:rsid w:val="00A56BC2"/>
    <w:rsid w:val="00A61606"/>
    <w:rsid w:val="00A618F7"/>
    <w:rsid w:val="00A63E72"/>
    <w:rsid w:val="00A65887"/>
    <w:rsid w:val="00A74C81"/>
    <w:rsid w:val="00A855F9"/>
    <w:rsid w:val="00A8642B"/>
    <w:rsid w:val="00A87C5E"/>
    <w:rsid w:val="00A906A7"/>
    <w:rsid w:val="00A90743"/>
    <w:rsid w:val="00A90E9E"/>
    <w:rsid w:val="00A96801"/>
    <w:rsid w:val="00AA6CD6"/>
    <w:rsid w:val="00AB6A08"/>
    <w:rsid w:val="00AC06DA"/>
    <w:rsid w:val="00AC13D8"/>
    <w:rsid w:val="00AC33D7"/>
    <w:rsid w:val="00AD200E"/>
    <w:rsid w:val="00AE2911"/>
    <w:rsid w:val="00AE3015"/>
    <w:rsid w:val="00AF1C09"/>
    <w:rsid w:val="00AF2260"/>
    <w:rsid w:val="00AF2ACD"/>
    <w:rsid w:val="00AF6454"/>
    <w:rsid w:val="00B02FB0"/>
    <w:rsid w:val="00B053EC"/>
    <w:rsid w:val="00B05A20"/>
    <w:rsid w:val="00B05AD9"/>
    <w:rsid w:val="00B10E22"/>
    <w:rsid w:val="00B12827"/>
    <w:rsid w:val="00B13BD9"/>
    <w:rsid w:val="00B13C0D"/>
    <w:rsid w:val="00B207BF"/>
    <w:rsid w:val="00B222B9"/>
    <w:rsid w:val="00B24F01"/>
    <w:rsid w:val="00B276DB"/>
    <w:rsid w:val="00B27A99"/>
    <w:rsid w:val="00B33D6A"/>
    <w:rsid w:val="00B34F8A"/>
    <w:rsid w:val="00B5127D"/>
    <w:rsid w:val="00B57CA2"/>
    <w:rsid w:val="00B57CFF"/>
    <w:rsid w:val="00B62255"/>
    <w:rsid w:val="00B63344"/>
    <w:rsid w:val="00B660A6"/>
    <w:rsid w:val="00B67951"/>
    <w:rsid w:val="00B70E01"/>
    <w:rsid w:val="00B74E60"/>
    <w:rsid w:val="00B771B1"/>
    <w:rsid w:val="00B81CDD"/>
    <w:rsid w:val="00B876EF"/>
    <w:rsid w:val="00B9698B"/>
    <w:rsid w:val="00BA5940"/>
    <w:rsid w:val="00BA62C8"/>
    <w:rsid w:val="00BB2C51"/>
    <w:rsid w:val="00BC11D0"/>
    <w:rsid w:val="00BC4505"/>
    <w:rsid w:val="00BD507D"/>
    <w:rsid w:val="00C04105"/>
    <w:rsid w:val="00C073E5"/>
    <w:rsid w:val="00C10528"/>
    <w:rsid w:val="00C2424F"/>
    <w:rsid w:val="00C24D0F"/>
    <w:rsid w:val="00C36236"/>
    <w:rsid w:val="00C37AAF"/>
    <w:rsid w:val="00C45FA7"/>
    <w:rsid w:val="00C51EED"/>
    <w:rsid w:val="00C61088"/>
    <w:rsid w:val="00C61D14"/>
    <w:rsid w:val="00C61F31"/>
    <w:rsid w:val="00C703AF"/>
    <w:rsid w:val="00C73F52"/>
    <w:rsid w:val="00C81970"/>
    <w:rsid w:val="00C84E99"/>
    <w:rsid w:val="00C94265"/>
    <w:rsid w:val="00C95E96"/>
    <w:rsid w:val="00CA65A9"/>
    <w:rsid w:val="00CB491B"/>
    <w:rsid w:val="00CB6542"/>
    <w:rsid w:val="00CB65C3"/>
    <w:rsid w:val="00CD1B33"/>
    <w:rsid w:val="00CD23CA"/>
    <w:rsid w:val="00CF2010"/>
    <w:rsid w:val="00CF6EE3"/>
    <w:rsid w:val="00D024C7"/>
    <w:rsid w:val="00D04D82"/>
    <w:rsid w:val="00D20BC9"/>
    <w:rsid w:val="00D34643"/>
    <w:rsid w:val="00D348F0"/>
    <w:rsid w:val="00D36574"/>
    <w:rsid w:val="00D36D0D"/>
    <w:rsid w:val="00D41C81"/>
    <w:rsid w:val="00D430F1"/>
    <w:rsid w:val="00D513DA"/>
    <w:rsid w:val="00D54B2C"/>
    <w:rsid w:val="00D64B1B"/>
    <w:rsid w:val="00D75803"/>
    <w:rsid w:val="00D84646"/>
    <w:rsid w:val="00D861E5"/>
    <w:rsid w:val="00DA38BD"/>
    <w:rsid w:val="00DC1CE3"/>
    <w:rsid w:val="00DC3D3E"/>
    <w:rsid w:val="00DC4B9E"/>
    <w:rsid w:val="00DC6234"/>
    <w:rsid w:val="00DD0283"/>
    <w:rsid w:val="00DD24C8"/>
    <w:rsid w:val="00DD3E52"/>
    <w:rsid w:val="00DD493D"/>
    <w:rsid w:val="00DE3D96"/>
    <w:rsid w:val="00DF26D9"/>
    <w:rsid w:val="00DF4CDF"/>
    <w:rsid w:val="00E12ACA"/>
    <w:rsid w:val="00E23527"/>
    <w:rsid w:val="00E24D2A"/>
    <w:rsid w:val="00E277C8"/>
    <w:rsid w:val="00E32764"/>
    <w:rsid w:val="00E36EE3"/>
    <w:rsid w:val="00E43CC1"/>
    <w:rsid w:val="00E466EA"/>
    <w:rsid w:val="00E47A43"/>
    <w:rsid w:val="00E5184F"/>
    <w:rsid w:val="00E628D9"/>
    <w:rsid w:val="00E63F36"/>
    <w:rsid w:val="00E64D8E"/>
    <w:rsid w:val="00E66D4B"/>
    <w:rsid w:val="00E74523"/>
    <w:rsid w:val="00E74FF5"/>
    <w:rsid w:val="00EB27D6"/>
    <w:rsid w:val="00EB4DC2"/>
    <w:rsid w:val="00EB5893"/>
    <w:rsid w:val="00EB605B"/>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84B60"/>
    <w:rsid w:val="00F90586"/>
    <w:rsid w:val="00F91F9F"/>
    <w:rsid w:val="00FA218A"/>
    <w:rsid w:val="00FA7BD1"/>
    <w:rsid w:val="00FB2777"/>
    <w:rsid w:val="00FB44D3"/>
    <w:rsid w:val="00FB6D59"/>
    <w:rsid w:val="00FD33C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Z6YWEJNPDQQR-896559167-337</_dlc_DocId>
    <_dlc_DocIdUrl xmlns="28130d43-1b56-4a10-ad88-2cd38123f4c1">
      <Url>https://intranetas.lrs.lt/29/_layouts/15/DocIdRedir.aspx?ID=Z6YWEJNPDQQR-896559167-337</Url>
      <Description>Z6YWEJNPDQQR-896559167-337</Description>
    </_dlc_DocIdUrl>
  </documentManagement>
</p:properties>
</file>

<file path=customXml/itemProps1.xml><?xml version="1.0" encoding="utf-8"?>
<ds:datastoreItem xmlns:ds="http://schemas.openxmlformats.org/officeDocument/2006/customXml" ds:itemID="{1755A016-FD23-4D57-B5F3-3A385A767385}">
  <ds:schemaRefs>
    <ds:schemaRef ds:uri="http://schemas.openxmlformats.org/officeDocument/2006/bibliography"/>
  </ds:schemaRefs>
</ds:datastoreItem>
</file>

<file path=customXml/itemProps2.xml><?xml version="1.0" encoding="utf-8"?>
<ds:datastoreItem xmlns:ds="http://schemas.openxmlformats.org/officeDocument/2006/customXml" ds:itemID="{AD4A1AE4-B127-4C71-9C5F-D0774D09111F}"/>
</file>

<file path=customXml/itemProps3.xml><?xml version="1.0" encoding="utf-8"?>
<ds:datastoreItem xmlns:ds="http://schemas.openxmlformats.org/officeDocument/2006/customXml" ds:itemID="{29643921-8B6F-437D-92FA-B4435E0F3B20}"/>
</file>

<file path=customXml/itemProps4.xml><?xml version="1.0" encoding="utf-8"?>
<ds:datastoreItem xmlns:ds="http://schemas.openxmlformats.org/officeDocument/2006/customXml" ds:itemID="{156F48B2-F672-426E-8147-CE5CD772F9A6}"/>
</file>

<file path=customXml/itemProps5.xml><?xml version="1.0" encoding="utf-8"?>
<ds:datastoreItem xmlns:ds="http://schemas.openxmlformats.org/officeDocument/2006/customXml" ds:itemID="{8B268B10-5280-4F17-A809-E929C124C972}"/>
</file>

<file path=docProps/app.xml><?xml version="1.0" encoding="utf-8"?>
<Properties xmlns="http://schemas.openxmlformats.org/officeDocument/2006/extended-properties" xmlns:vt="http://schemas.openxmlformats.org/officeDocument/2006/docPropsVTypes">
  <Template>Normal.dotm</Template>
  <TotalTime>60</TotalTime>
  <Pages>2</Pages>
  <Words>3263</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21</cp:revision>
  <dcterms:created xsi:type="dcterms:W3CDTF">2023-04-06T12:58:00Z</dcterms:created>
  <dcterms:modified xsi:type="dcterms:W3CDTF">2023-04-24T07:22:00Z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aa6b74c4-afba-41e6-ac4d-c88e7324bac7</vt:lpwstr>
  </property>
</Properties>
</file>