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E459FC" w:rsidRDefault="00576E5E" w:rsidP="00576E5E">
      <w:pPr>
        <w:jc w:val="center"/>
        <w:rPr>
          <w:rFonts w:ascii="Times New Roman" w:hAnsi="Times New Roman"/>
          <w:sz w:val="24"/>
          <w:szCs w:val="24"/>
        </w:rPr>
      </w:pPr>
      <w:r w:rsidRPr="00E459FC">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E459FC" w:rsidRDefault="00576E5E" w:rsidP="00576E5E">
      <w:pPr>
        <w:ind w:firstLine="851"/>
        <w:jc w:val="center"/>
        <w:rPr>
          <w:rFonts w:ascii="Times New Roman" w:hAnsi="Times New Roman"/>
          <w:sz w:val="24"/>
          <w:szCs w:val="24"/>
        </w:rPr>
      </w:pPr>
    </w:p>
    <w:p w:rsidR="00576E5E" w:rsidRPr="00E459FC" w:rsidRDefault="00576E5E" w:rsidP="00576E5E">
      <w:pPr>
        <w:jc w:val="center"/>
        <w:rPr>
          <w:rFonts w:ascii="Times New Roman" w:hAnsi="Times New Roman"/>
          <w:b/>
          <w:bCs/>
          <w:sz w:val="24"/>
          <w:szCs w:val="24"/>
        </w:rPr>
      </w:pPr>
      <w:r w:rsidRPr="00E459FC">
        <w:rPr>
          <w:rFonts w:ascii="Times New Roman" w:hAnsi="Times New Roman"/>
          <w:b/>
          <w:bCs/>
          <w:sz w:val="24"/>
          <w:szCs w:val="24"/>
        </w:rPr>
        <w:t>LIETUVOS RESPUBLIKOS SEIMO</w:t>
      </w:r>
    </w:p>
    <w:p w:rsidR="00576E5E" w:rsidRPr="00E459FC" w:rsidRDefault="00576E5E" w:rsidP="00576E5E">
      <w:pPr>
        <w:jc w:val="center"/>
        <w:rPr>
          <w:rFonts w:ascii="Times New Roman" w:hAnsi="Times New Roman"/>
          <w:b/>
          <w:bCs/>
          <w:spacing w:val="4"/>
          <w:sz w:val="24"/>
          <w:szCs w:val="24"/>
        </w:rPr>
      </w:pPr>
      <w:r w:rsidRPr="00E459FC">
        <w:rPr>
          <w:rFonts w:ascii="Times New Roman" w:hAnsi="Times New Roman"/>
          <w:b/>
          <w:bCs/>
          <w:spacing w:val="4"/>
          <w:sz w:val="24"/>
          <w:szCs w:val="24"/>
        </w:rPr>
        <w:t>PETICIJŲ KOMISIJA</w:t>
      </w:r>
    </w:p>
    <w:p w:rsidR="00576E5E" w:rsidRPr="00E459FC" w:rsidRDefault="00576E5E" w:rsidP="00576E5E">
      <w:pPr>
        <w:ind w:right="11" w:firstLine="851"/>
        <w:jc w:val="center"/>
        <w:rPr>
          <w:rFonts w:ascii="Times New Roman" w:hAnsi="Times New Roman"/>
          <w:b/>
          <w:spacing w:val="4"/>
          <w:sz w:val="24"/>
          <w:szCs w:val="24"/>
        </w:rPr>
      </w:pPr>
    </w:p>
    <w:p w:rsidR="00576E5E" w:rsidRPr="00E459FC" w:rsidRDefault="00576E5E" w:rsidP="00576E5E">
      <w:pPr>
        <w:pStyle w:val="Betarp"/>
        <w:jc w:val="center"/>
        <w:rPr>
          <w:rFonts w:ascii="Times New Roman" w:hAnsi="Times New Roman"/>
          <w:b/>
          <w:sz w:val="24"/>
          <w:szCs w:val="24"/>
        </w:rPr>
      </w:pPr>
      <w:r w:rsidRPr="00E459FC">
        <w:rPr>
          <w:rFonts w:ascii="Times New Roman" w:hAnsi="Times New Roman"/>
          <w:b/>
          <w:sz w:val="24"/>
          <w:szCs w:val="24"/>
        </w:rPr>
        <w:t>IŠVADA</w:t>
      </w:r>
    </w:p>
    <w:p w:rsidR="00576E5E" w:rsidRPr="00E459FC" w:rsidRDefault="00576E5E" w:rsidP="00576E5E">
      <w:pPr>
        <w:pStyle w:val="Betarp"/>
        <w:jc w:val="center"/>
        <w:rPr>
          <w:rFonts w:ascii="Times New Roman" w:hAnsi="Times New Roman"/>
          <w:b/>
          <w:sz w:val="24"/>
          <w:szCs w:val="24"/>
        </w:rPr>
      </w:pPr>
      <w:r w:rsidRPr="00E459FC">
        <w:rPr>
          <w:rFonts w:ascii="Times New Roman" w:hAnsi="Times New Roman"/>
          <w:b/>
          <w:sz w:val="24"/>
          <w:szCs w:val="24"/>
        </w:rPr>
        <w:t xml:space="preserve">DĖL </w:t>
      </w:r>
      <w:r w:rsidR="00DD5C80" w:rsidRPr="00E459FC">
        <w:rPr>
          <w:rFonts w:ascii="Times New Roman" w:hAnsi="Times New Roman"/>
          <w:b/>
          <w:sz w:val="24"/>
          <w:szCs w:val="24"/>
        </w:rPr>
        <w:t>SAULIAUS ARLAUSKO</w:t>
      </w:r>
      <w:r w:rsidR="00080991" w:rsidRPr="00E459FC">
        <w:rPr>
          <w:rFonts w:ascii="Times New Roman" w:hAnsi="Times New Roman"/>
          <w:b/>
          <w:sz w:val="24"/>
          <w:szCs w:val="24"/>
        </w:rPr>
        <w:t>, VYTAUTO BUDNIKO, RYŠARDO BURDOS</w:t>
      </w:r>
      <w:r w:rsidR="00EA24E2" w:rsidRPr="00E459FC">
        <w:rPr>
          <w:rFonts w:ascii="Times New Roman" w:hAnsi="Times New Roman"/>
          <w:b/>
          <w:sz w:val="24"/>
          <w:szCs w:val="24"/>
        </w:rPr>
        <w:t>,</w:t>
      </w:r>
      <w:r w:rsidR="00080991" w:rsidRPr="00E459FC">
        <w:rPr>
          <w:rFonts w:ascii="Times New Roman" w:hAnsi="Times New Roman"/>
          <w:b/>
          <w:sz w:val="24"/>
          <w:szCs w:val="24"/>
        </w:rPr>
        <w:t xml:space="preserve"> ANTANO LEVICKO</w:t>
      </w:r>
      <w:r w:rsidRPr="00E459FC">
        <w:rPr>
          <w:rFonts w:ascii="Times New Roman" w:hAnsi="Times New Roman"/>
          <w:b/>
          <w:sz w:val="24"/>
          <w:szCs w:val="24"/>
        </w:rPr>
        <w:t xml:space="preserve"> PETICIJO</w:t>
      </w:r>
      <w:r w:rsidR="004C24E7" w:rsidRPr="00E459FC">
        <w:rPr>
          <w:rFonts w:ascii="Times New Roman" w:hAnsi="Times New Roman"/>
          <w:b/>
          <w:sz w:val="24"/>
          <w:szCs w:val="24"/>
        </w:rPr>
        <w:t>S</w:t>
      </w:r>
    </w:p>
    <w:p w:rsidR="00576E5E" w:rsidRPr="00E459FC" w:rsidRDefault="00576E5E" w:rsidP="00576E5E">
      <w:pPr>
        <w:pStyle w:val="Betarp"/>
        <w:ind w:firstLine="851"/>
        <w:jc w:val="center"/>
        <w:rPr>
          <w:rFonts w:ascii="Times New Roman" w:hAnsi="Times New Roman"/>
          <w:b/>
          <w:sz w:val="24"/>
          <w:szCs w:val="24"/>
        </w:rPr>
      </w:pPr>
    </w:p>
    <w:p w:rsidR="00576E5E" w:rsidRPr="00E459FC" w:rsidRDefault="00576E5E" w:rsidP="00576E5E">
      <w:pPr>
        <w:pStyle w:val="Betarp"/>
        <w:jc w:val="center"/>
        <w:rPr>
          <w:rFonts w:ascii="Times New Roman" w:hAnsi="Times New Roman"/>
          <w:sz w:val="24"/>
          <w:szCs w:val="24"/>
        </w:rPr>
      </w:pPr>
      <w:r w:rsidRPr="00E459FC">
        <w:rPr>
          <w:rFonts w:ascii="Times New Roman" w:hAnsi="Times New Roman"/>
          <w:sz w:val="24"/>
          <w:szCs w:val="24"/>
        </w:rPr>
        <w:t>202</w:t>
      </w:r>
      <w:r w:rsidR="00CD23CA" w:rsidRPr="00E459FC">
        <w:rPr>
          <w:rFonts w:ascii="Times New Roman" w:hAnsi="Times New Roman"/>
          <w:sz w:val="24"/>
          <w:szCs w:val="24"/>
        </w:rPr>
        <w:t>2</w:t>
      </w:r>
      <w:r w:rsidRPr="00E459FC">
        <w:rPr>
          <w:rFonts w:ascii="Times New Roman" w:hAnsi="Times New Roman"/>
          <w:sz w:val="24"/>
          <w:szCs w:val="24"/>
        </w:rPr>
        <w:t xml:space="preserve"> m. </w:t>
      </w:r>
      <w:r w:rsidR="00DD5C80" w:rsidRPr="00E459FC">
        <w:rPr>
          <w:rFonts w:ascii="Times New Roman" w:hAnsi="Times New Roman"/>
          <w:sz w:val="24"/>
          <w:szCs w:val="24"/>
        </w:rPr>
        <w:t>kovo</w:t>
      </w:r>
      <w:r w:rsidR="00CD23CA" w:rsidRPr="00E459FC">
        <w:rPr>
          <w:rFonts w:ascii="Times New Roman" w:hAnsi="Times New Roman"/>
          <w:sz w:val="24"/>
          <w:szCs w:val="24"/>
        </w:rPr>
        <w:t xml:space="preserve"> </w:t>
      </w:r>
      <w:r w:rsidR="00E51C45" w:rsidRPr="00E459FC">
        <w:rPr>
          <w:rFonts w:ascii="Times New Roman" w:hAnsi="Times New Roman"/>
          <w:sz w:val="24"/>
          <w:szCs w:val="24"/>
        </w:rPr>
        <w:t>23</w:t>
      </w:r>
      <w:r w:rsidR="007A504A" w:rsidRPr="00E459FC">
        <w:rPr>
          <w:rFonts w:ascii="Times New Roman" w:hAnsi="Times New Roman"/>
          <w:sz w:val="24"/>
          <w:szCs w:val="24"/>
        </w:rPr>
        <w:t xml:space="preserve"> </w:t>
      </w:r>
      <w:r w:rsidRPr="00E459FC">
        <w:rPr>
          <w:rFonts w:ascii="Times New Roman" w:hAnsi="Times New Roman"/>
          <w:sz w:val="24"/>
          <w:szCs w:val="24"/>
        </w:rPr>
        <w:t>d.</w:t>
      </w:r>
    </w:p>
    <w:p w:rsidR="00576E5E" w:rsidRPr="00E459FC" w:rsidRDefault="00576E5E" w:rsidP="00576E5E">
      <w:pPr>
        <w:pStyle w:val="Betarp"/>
        <w:jc w:val="center"/>
        <w:rPr>
          <w:rFonts w:ascii="Times New Roman" w:hAnsi="Times New Roman"/>
          <w:sz w:val="24"/>
          <w:szCs w:val="24"/>
        </w:rPr>
      </w:pPr>
      <w:r w:rsidRPr="00E459FC">
        <w:rPr>
          <w:rFonts w:ascii="Times New Roman" w:hAnsi="Times New Roman"/>
          <w:sz w:val="24"/>
          <w:szCs w:val="24"/>
        </w:rPr>
        <w:t>Vilnius</w:t>
      </w:r>
    </w:p>
    <w:p w:rsidR="00576E5E" w:rsidRPr="00E459FC" w:rsidRDefault="00576E5E" w:rsidP="00576E5E">
      <w:pPr>
        <w:pStyle w:val="Betarp"/>
        <w:tabs>
          <w:tab w:val="left" w:pos="1134"/>
        </w:tabs>
        <w:spacing w:line="360" w:lineRule="auto"/>
        <w:ind w:firstLine="851"/>
        <w:jc w:val="both"/>
        <w:rPr>
          <w:rFonts w:ascii="Times New Roman" w:hAnsi="Times New Roman"/>
          <w:sz w:val="24"/>
          <w:szCs w:val="24"/>
        </w:rPr>
      </w:pPr>
    </w:p>
    <w:p w:rsidR="00D64B1B" w:rsidRPr="00E459FC" w:rsidRDefault="00576E5E" w:rsidP="00DD5C80">
      <w:pPr>
        <w:pStyle w:val="Default"/>
        <w:spacing w:line="360" w:lineRule="auto"/>
        <w:ind w:firstLine="851"/>
        <w:jc w:val="both"/>
        <w:rPr>
          <w:color w:val="auto"/>
        </w:rPr>
      </w:pPr>
      <w:r w:rsidRPr="00E459FC">
        <w:rPr>
          <w:color w:val="auto"/>
        </w:rPr>
        <w:t>Lietuvos Respublikos Seimo Peticijų komisij</w:t>
      </w:r>
      <w:r w:rsidR="00BF31A3" w:rsidRPr="00E459FC">
        <w:rPr>
          <w:color w:val="auto"/>
        </w:rPr>
        <w:t>a</w:t>
      </w:r>
      <w:r w:rsidRPr="00E459FC">
        <w:rPr>
          <w:color w:val="auto"/>
        </w:rPr>
        <w:t xml:space="preserve"> 202</w:t>
      </w:r>
      <w:r w:rsidR="00CD23CA" w:rsidRPr="00E459FC">
        <w:rPr>
          <w:color w:val="auto"/>
        </w:rPr>
        <w:t>2</w:t>
      </w:r>
      <w:r w:rsidRPr="00E459FC">
        <w:rPr>
          <w:color w:val="auto"/>
        </w:rPr>
        <w:t xml:space="preserve"> m. </w:t>
      </w:r>
      <w:r w:rsidR="00754958" w:rsidRPr="00E459FC">
        <w:rPr>
          <w:color w:val="auto"/>
        </w:rPr>
        <w:t>kovo</w:t>
      </w:r>
      <w:r w:rsidR="00E51C45" w:rsidRPr="00E459FC">
        <w:rPr>
          <w:color w:val="auto"/>
        </w:rPr>
        <w:t xml:space="preserve"> 23 </w:t>
      </w:r>
      <w:r w:rsidRPr="00E459FC">
        <w:rPr>
          <w:color w:val="auto"/>
        </w:rPr>
        <w:t xml:space="preserve">d. posėdyje iš esmės </w:t>
      </w:r>
      <w:r w:rsidR="007A504A" w:rsidRPr="00E459FC">
        <w:rPr>
          <w:color w:val="auto"/>
        </w:rPr>
        <w:t>iš</w:t>
      </w:r>
      <w:r w:rsidR="00C703AF" w:rsidRPr="00E459FC">
        <w:rPr>
          <w:color w:val="auto"/>
        </w:rPr>
        <w:t>nagrinė</w:t>
      </w:r>
      <w:r w:rsidR="00BF31A3" w:rsidRPr="00E459FC">
        <w:rPr>
          <w:color w:val="auto"/>
        </w:rPr>
        <w:t>jo</w:t>
      </w:r>
      <w:r w:rsidRPr="00E459FC">
        <w:rPr>
          <w:color w:val="auto"/>
        </w:rPr>
        <w:t xml:space="preserve"> </w:t>
      </w:r>
      <w:r w:rsidR="00754958" w:rsidRPr="00E459FC">
        <w:rPr>
          <w:color w:val="auto"/>
        </w:rPr>
        <w:t xml:space="preserve">Sauliaus Arlausko, Vytauto Budniko, </w:t>
      </w:r>
      <w:proofErr w:type="spellStart"/>
      <w:r w:rsidR="00754958" w:rsidRPr="00E459FC">
        <w:rPr>
          <w:color w:val="auto"/>
        </w:rPr>
        <w:t>Ryšardo</w:t>
      </w:r>
      <w:proofErr w:type="spellEnd"/>
      <w:r w:rsidR="00754958" w:rsidRPr="00E459FC">
        <w:rPr>
          <w:color w:val="auto"/>
        </w:rPr>
        <w:t xml:space="preserve"> </w:t>
      </w:r>
      <w:proofErr w:type="spellStart"/>
      <w:r w:rsidR="00754958" w:rsidRPr="00E459FC">
        <w:rPr>
          <w:color w:val="auto"/>
        </w:rPr>
        <w:t>Burdos</w:t>
      </w:r>
      <w:proofErr w:type="spellEnd"/>
      <w:r w:rsidR="00EA24E2" w:rsidRPr="00E459FC">
        <w:rPr>
          <w:color w:val="auto"/>
        </w:rPr>
        <w:t>,</w:t>
      </w:r>
      <w:r w:rsidR="00754958" w:rsidRPr="00E459FC">
        <w:rPr>
          <w:color w:val="auto"/>
        </w:rPr>
        <w:t xml:space="preserve"> Antano Levicko peticij</w:t>
      </w:r>
      <w:r w:rsidR="00BF31A3" w:rsidRPr="00E459FC">
        <w:rPr>
          <w:color w:val="auto"/>
        </w:rPr>
        <w:t>ą ir priėmė sprendimą atmesti šioje peticijoje pateiktus pasi</w:t>
      </w:r>
      <w:r w:rsidR="00BF31A3" w:rsidRPr="00E459FC">
        <w:rPr>
          <w:rFonts w:hint="eastAsia"/>
          <w:color w:val="auto"/>
        </w:rPr>
        <w:t>ū</w:t>
      </w:r>
      <w:r w:rsidR="00BF31A3" w:rsidRPr="00E459FC">
        <w:rPr>
          <w:color w:val="auto"/>
        </w:rPr>
        <w:t>lymus pakeisti kasacijos instituto esm</w:t>
      </w:r>
      <w:r w:rsidR="00BF31A3" w:rsidRPr="00E459FC">
        <w:rPr>
          <w:rFonts w:hint="eastAsia"/>
          <w:color w:val="auto"/>
        </w:rPr>
        <w:t>ę</w:t>
      </w:r>
      <w:r w:rsidR="00BF31A3" w:rsidRPr="00E459FC">
        <w:rPr>
          <w:color w:val="auto"/>
        </w:rPr>
        <w:t>, iš esm</w:t>
      </w:r>
      <w:r w:rsidR="00BF31A3" w:rsidRPr="00E459FC">
        <w:rPr>
          <w:rFonts w:hint="eastAsia"/>
          <w:color w:val="auto"/>
        </w:rPr>
        <w:t>ė</w:t>
      </w:r>
      <w:r w:rsidR="00BF31A3" w:rsidRPr="00E459FC">
        <w:rPr>
          <w:color w:val="auto"/>
        </w:rPr>
        <w:t>s neribojant kasacinio skundo pateikimo proceso, taip pat nustatyti prievol</w:t>
      </w:r>
      <w:r w:rsidR="00BF31A3" w:rsidRPr="00E459FC">
        <w:rPr>
          <w:rFonts w:hint="eastAsia"/>
          <w:color w:val="auto"/>
        </w:rPr>
        <w:t>ę</w:t>
      </w:r>
      <w:r w:rsidR="00BF31A3" w:rsidRPr="00E459FC">
        <w:rPr>
          <w:color w:val="auto"/>
        </w:rPr>
        <w:t xml:space="preserve"> Lietuvos Respublikos Konstituciniam Teismui savo sprendimus d</w:t>
      </w:r>
      <w:r w:rsidR="00BF31A3" w:rsidRPr="00E459FC">
        <w:rPr>
          <w:rFonts w:hint="eastAsia"/>
          <w:color w:val="auto"/>
        </w:rPr>
        <w:t>ė</w:t>
      </w:r>
      <w:r w:rsidR="00BF31A3" w:rsidRPr="00E459FC">
        <w:rPr>
          <w:color w:val="auto"/>
        </w:rPr>
        <w:t>l nustatyt</w:t>
      </w:r>
      <w:r w:rsidR="00BF31A3" w:rsidRPr="00E459FC">
        <w:rPr>
          <w:rFonts w:hint="eastAsia"/>
          <w:color w:val="auto"/>
        </w:rPr>
        <w:t>ų</w:t>
      </w:r>
      <w:r w:rsidR="00BF31A3" w:rsidRPr="00E459FC">
        <w:rPr>
          <w:color w:val="auto"/>
        </w:rPr>
        <w:t xml:space="preserve"> teis</w:t>
      </w:r>
      <w:r w:rsidR="00BF31A3" w:rsidRPr="00E459FC">
        <w:rPr>
          <w:rFonts w:hint="eastAsia"/>
          <w:color w:val="auto"/>
        </w:rPr>
        <w:t>ė</w:t>
      </w:r>
      <w:r w:rsidR="00BF31A3" w:rsidRPr="00E459FC">
        <w:rPr>
          <w:color w:val="auto"/>
        </w:rPr>
        <w:t>s akt</w:t>
      </w:r>
      <w:r w:rsidR="00BF31A3" w:rsidRPr="00E459FC">
        <w:rPr>
          <w:rFonts w:hint="eastAsia"/>
          <w:color w:val="auto"/>
        </w:rPr>
        <w:t>ų</w:t>
      </w:r>
      <w:r w:rsidR="00BF31A3" w:rsidRPr="00E459FC">
        <w:rPr>
          <w:color w:val="auto"/>
        </w:rPr>
        <w:t xml:space="preserve"> sprag</w:t>
      </w:r>
      <w:r w:rsidR="00BF31A3" w:rsidRPr="00E459FC">
        <w:rPr>
          <w:rFonts w:hint="eastAsia"/>
          <w:color w:val="auto"/>
        </w:rPr>
        <w:t>ų</w:t>
      </w:r>
      <w:r w:rsidR="00BF31A3" w:rsidRPr="00E459FC">
        <w:rPr>
          <w:color w:val="auto"/>
        </w:rPr>
        <w:t xml:space="preserve"> ar galimai netinkamo teis</w:t>
      </w:r>
      <w:r w:rsidR="00BF31A3" w:rsidRPr="00E459FC">
        <w:rPr>
          <w:rFonts w:hint="eastAsia"/>
          <w:color w:val="auto"/>
        </w:rPr>
        <w:t>ė</w:t>
      </w:r>
      <w:r w:rsidR="00BF31A3" w:rsidRPr="00E459FC">
        <w:rPr>
          <w:color w:val="auto"/>
        </w:rPr>
        <w:t>s taikymo perduoti privalomai nagrin</w:t>
      </w:r>
      <w:r w:rsidR="00BF31A3" w:rsidRPr="00E459FC">
        <w:rPr>
          <w:rFonts w:hint="eastAsia"/>
          <w:color w:val="auto"/>
        </w:rPr>
        <w:t>ė</w:t>
      </w:r>
      <w:r w:rsidR="00BF31A3" w:rsidRPr="00E459FC">
        <w:rPr>
          <w:color w:val="auto"/>
        </w:rPr>
        <w:t>ti Lietuvos Aukš</w:t>
      </w:r>
      <w:r w:rsidR="00BF31A3" w:rsidRPr="00E459FC">
        <w:rPr>
          <w:rFonts w:hint="eastAsia"/>
          <w:color w:val="auto"/>
        </w:rPr>
        <w:t>č</w:t>
      </w:r>
      <w:r w:rsidR="00BF31A3" w:rsidRPr="00E459FC">
        <w:rPr>
          <w:color w:val="auto"/>
        </w:rPr>
        <w:t>iausiajam Teismui ar Lietuvos Respublikos Seimui, kad b</w:t>
      </w:r>
      <w:r w:rsidR="00BF31A3" w:rsidRPr="00E459FC">
        <w:rPr>
          <w:rFonts w:hint="eastAsia"/>
          <w:color w:val="auto"/>
        </w:rPr>
        <w:t>ū</w:t>
      </w:r>
      <w:r w:rsidR="00BF31A3" w:rsidRPr="00E459FC">
        <w:rPr>
          <w:color w:val="auto"/>
        </w:rPr>
        <w:t>t</w:t>
      </w:r>
      <w:r w:rsidR="00BF31A3" w:rsidRPr="00E459FC">
        <w:rPr>
          <w:rFonts w:hint="eastAsia"/>
          <w:color w:val="auto"/>
        </w:rPr>
        <w:t>ų</w:t>
      </w:r>
      <w:r w:rsidR="00BF31A3" w:rsidRPr="00E459FC">
        <w:rPr>
          <w:color w:val="auto"/>
        </w:rPr>
        <w:t xml:space="preserve"> užtikrintas sprag</w:t>
      </w:r>
      <w:r w:rsidR="00BF31A3" w:rsidRPr="00E459FC">
        <w:rPr>
          <w:rFonts w:hint="eastAsia"/>
          <w:color w:val="auto"/>
        </w:rPr>
        <w:t>ų</w:t>
      </w:r>
      <w:r w:rsidR="00BF31A3" w:rsidRPr="00E459FC">
        <w:rPr>
          <w:color w:val="auto"/>
        </w:rPr>
        <w:t xml:space="preserve"> teis</w:t>
      </w:r>
      <w:r w:rsidR="00BF31A3" w:rsidRPr="00E459FC">
        <w:rPr>
          <w:rFonts w:hint="eastAsia"/>
          <w:color w:val="auto"/>
        </w:rPr>
        <w:t>ė</w:t>
      </w:r>
      <w:r w:rsidR="00BF31A3" w:rsidRPr="00E459FC">
        <w:rPr>
          <w:color w:val="auto"/>
        </w:rPr>
        <w:t>s aktuose pašalinimas ir kasacinio skundo nagrin</w:t>
      </w:r>
      <w:r w:rsidR="00BF31A3" w:rsidRPr="00E459FC">
        <w:rPr>
          <w:rFonts w:hint="eastAsia"/>
          <w:color w:val="auto"/>
        </w:rPr>
        <w:t>ė</w:t>
      </w:r>
      <w:r w:rsidR="00BF31A3" w:rsidRPr="00E459FC">
        <w:rPr>
          <w:color w:val="auto"/>
        </w:rPr>
        <w:t>jimo atnaujinimas. Sprendimas priimtas, atsižvelgus į Lietuvos Respublikos Seimo kanceliarijos Teisės departamento, Lietuvos Respublikos teisingumo ministerijos nuomones ir dėl išvadoje išdėstytų motyvų.</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Atkreiptinas dėmesys, kad nors teisė į teisminę gynybą yra neatimama asmens teisė apginti savo pažeistas teises ir veikia kaip asmens pamatinių teisių (teisės į gyvybę, nuosavybę, laisvę, tikėjimą ir t.</w:t>
      </w:r>
      <w:r w:rsidR="004056A4" w:rsidRPr="00E459FC">
        <w:rPr>
          <w:rFonts w:ascii="Times New Roman" w:eastAsiaTheme="minorHAnsi" w:hAnsi="Times New Roman"/>
          <w:sz w:val="24"/>
          <w:szCs w:val="24"/>
        </w:rPr>
        <w:t xml:space="preserve"> </w:t>
      </w:r>
      <w:r w:rsidRPr="00E459FC">
        <w:rPr>
          <w:rFonts w:ascii="Times New Roman" w:eastAsiaTheme="minorHAnsi" w:hAnsi="Times New Roman"/>
          <w:sz w:val="24"/>
          <w:szCs w:val="24"/>
        </w:rPr>
        <w:t xml:space="preserve">t.) garantas, teisė į teisminę gynybą yra sąlyginė, t. y. asmuo, norėdamas kreiptis į teismą turi laikytis įstatymo leidėjo nustatytų sąlygų. Savo ruožtu, teismas, kaip vienas iš teisės į teisminę gynybą įgyvendinimo subjektų, taip pat saistomas įstatymo nustatytų sąlygų, t. y. turi priimti motyvuotus, grįstus įstatymu, nešališkus teismo sprendimus. Teisės kreiptis į teismą negalima apriboti ar paneigti, tačiau norint ja pasinaudoti turi būti realizuotos tam tikros įstatymo leidėjo nustatytos sąlygos. Svarbu pabrėžti, </w:t>
      </w:r>
      <w:r w:rsidR="004B4771" w:rsidRPr="00E459FC">
        <w:rPr>
          <w:rFonts w:ascii="Times New Roman" w:eastAsiaTheme="minorHAnsi" w:hAnsi="Times New Roman"/>
          <w:sz w:val="24"/>
          <w:szCs w:val="24"/>
        </w:rPr>
        <w:t>kad</w:t>
      </w:r>
      <w:r w:rsidRPr="00E459FC">
        <w:rPr>
          <w:rFonts w:ascii="Times New Roman" w:eastAsiaTheme="minorHAnsi" w:hAnsi="Times New Roman"/>
          <w:sz w:val="24"/>
          <w:szCs w:val="24"/>
        </w:rPr>
        <w:t xml:space="preserve"> valstybės nustatytos sąlygos įgyvendinti teisę į teisminę gynybą neturi būti betikslės, nepagrįstai ribojančios. Taigi norint pasinaudoti teise į teisminę gynybą reikia laikytis valstybės nustatytų sąlygų, kurios turėtų būti minimalios, nustatytos su pateisinamu tikslu, t. y. sąlygos yra nustat</w:t>
      </w:r>
      <w:r w:rsidR="00DE362D" w:rsidRPr="00E459FC">
        <w:rPr>
          <w:rFonts w:ascii="Times New Roman" w:eastAsiaTheme="minorHAnsi" w:hAnsi="Times New Roman"/>
          <w:sz w:val="24"/>
          <w:szCs w:val="24"/>
        </w:rPr>
        <w:t>ytos</w:t>
      </w:r>
      <w:r w:rsidRPr="00E459FC">
        <w:rPr>
          <w:rFonts w:ascii="Times New Roman" w:eastAsiaTheme="minorHAnsi" w:hAnsi="Times New Roman"/>
          <w:sz w:val="24"/>
          <w:szCs w:val="24"/>
        </w:rPr>
        <w:t xml:space="preserve"> ne tam, kad asmens teisė kreiptis į teismą būtų apribota, varžoma, atvirkščiai, šios sąlygos suteikia teisinį tikrumą, </w:t>
      </w:r>
      <w:r w:rsidR="00DE362D" w:rsidRPr="00E459FC">
        <w:rPr>
          <w:rFonts w:ascii="Times New Roman" w:eastAsiaTheme="minorHAnsi" w:hAnsi="Times New Roman"/>
          <w:sz w:val="24"/>
          <w:szCs w:val="24"/>
        </w:rPr>
        <w:t>kad</w:t>
      </w:r>
      <w:r w:rsidRPr="00E459FC">
        <w:rPr>
          <w:rFonts w:ascii="Times New Roman" w:eastAsiaTheme="minorHAnsi" w:hAnsi="Times New Roman"/>
          <w:sz w:val="24"/>
          <w:szCs w:val="24"/>
        </w:rPr>
        <w:t xml:space="preserve"> teisė į teisminę gynybą bus realizuota tinkamai ir ja pasinaudos </w:t>
      </w:r>
      <w:r w:rsidR="00DE362D" w:rsidRPr="00E459FC">
        <w:rPr>
          <w:rFonts w:ascii="Times New Roman" w:eastAsiaTheme="minorHAnsi" w:hAnsi="Times New Roman"/>
          <w:sz w:val="24"/>
          <w:szCs w:val="24"/>
        </w:rPr>
        <w:t xml:space="preserve">iš tikro </w:t>
      </w:r>
      <w:r w:rsidRPr="00E459FC">
        <w:rPr>
          <w:rFonts w:ascii="Times New Roman" w:eastAsiaTheme="minorHAnsi" w:hAnsi="Times New Roman"/>
          <w:sz w:val="24"/>
          <w:szCs w:val="24"/>
        </w:rPr>
        <w:t>tokią teisę turintis asmuo.</w:t>
      </w:r>
    </w:p>
    <w:p w:rsidR="00B60365" w:rsidRPr="00E459FC" w:rsidRDefault="00E13942"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Lietuvos Aukščiausiasis Teismas 2009 m. gruodžio 15 d. nutartyje civilinėje byloje Nr. 3K-7-470/2009 pažymėjo,</w:t>
      </w:r>
      <w:r w:rsidR="00B60365" w:rsidRPr="00E459FC">
        <w:rPr>
          <w:rFonts w:ascii="Times New Roman" w:eastAsiaTheme="minorHAnsi" w:hAnsi="Times New Roman"/>
          <w:sz w:val="24"/>
          <w:szCs w:val="24"/>
        </w:rPr>
        <w:t xml:space="preserve"> kad „Konstitucijos 30 straipsnyje įtvirtintos asmens teisės kreiptis į teismą </w:t>
      </w:r>
      <w:r w:rsidR="00B60365" w:rsidRPr="00E459FC">
        <w:rPr>
          <w:rFonts w:ascii="Times New Roman" w:eastAsiaTheme="minorHAnsi" w:hAnsi="Times New Roman"/>
          <w:sz w:val="24"/>
          <w:szCs w:val="24"/>
        </w:rPr>
        <w:lastRenderedPageBreak/>
        <w:t xml:space="preserve">įgyvendinimo procesinė tvarka ir sąlygos yra nustatytos specialiuosiuose įstatymuose, </w:t>
      </w:r>
      <w:r w:rsidRPr="00E459FC">
        <w:rPr>
          <w:rFonts w:ascii="Times New Roman" w:eastAsiaTheme="minorHAnsi" w:hAnsi="Times New Roman"/>
          <w:sz w:val="24"/>
          <w:szCs w:val="24"/>
        </w:rPr>
        <w:t>ir</w:t>
      </w:r>
      <w:r w:rsidR="00B60365" w:rsidRPr="00E459FC">
        <w:rPr>
          <w:rFonts w:ascii="Times New Roman" w:eastAsiaTheme="minorHAnsi" w:hAnsi="Times New Roman"/>
          <w:sz w:val="24"/>
          <w:szCs w:val="24"/>
        </w:rPr>
        <w:t xml:space="preserve"> tam, kad ši teisė būtų įgyvendinta tinkamai, šios tvarkos būtina laikytis“. Konstitucija yra pamatinis dokumentas, kuriame glaustai išdėstomos tik svarbiausios asmens teisės, o įstatymai šias teises detalizuoja, išplečia. Tai, jog teisė į teisminę gynybą nėra absoliuti, o sąlyginė, pabrėžia ir Europos Žmogaus Teisių Teismas</w:t>
      </w:r>
      <w:r w:rsidRPr="00E459FC">
        <w:rPr>
          <w:rFonts w:ascii="Times New Roman" w:eastAsiaTheme="minorHAnsi" w:hAnsi="Times New Roman"/>
          <w:sz w:val="24"/>
          <w:szCs w:val="24"/>
        </w:rPr>
        <w:t xml:space="preserve"> (toliau </w:t>
      </w:r>
      <w:r w:rsidRPr="00E459FC">
        <w:rPr>
          <w:rFonts w:ascii="Times New Roman" w:eastAsiaTheme="minorHAnsi" w:hAnsi="Times New Roman"/>
          <w:sz w:val="24"/>
          <w:szCs w:val="24"/>
        </w:rPr>
        <w:softHyphen/>
      </w:r>
      <w:r w:rsidRPr="00E459FC">
        <w:rPr>
          <w:rFonts w:ascii="Times New Roman" w:eastAsiaTheme="minorHAnsi" w:hAnsi="Times New Roman"/>
          <w:sz w:val="24"/>
          <w:szCs w:val="24"/>
        </w:rPr>
        <w:softHyphen/>
      </w:r>
      <w:r w:rsidRPr="00E459FC">
        <w:rPr>
          <w:rFonts w:ascii="Times New Roman" w:eastAsiaTheme="minorHAnsi" w:hAnsi="Times New Roman"/>
          <w:sz w:val="24"/>
          <w:szCs w:val="24"/>
        </w:rPr>
        <w:softHyphen/>
        <w:t xml:space="preserve">– EŽTT) </w:t>
      </w:r>
      <w:r w:rsidR="00B60365" w:rsidRPr="00E459FC">
        <w:rPr>
          <w:rFonts w:ascii="Times New Roman" w:eastAsiaTheme="minorHAnsi" w:hAnsi="Times New Roman"/>
          <w:sz w:val="24"/>
          <w:szCs w:val="24"/>
        </w:rPr>
        <w:t xml:space="preserve"> savo sprendimuose: „Konvencijos 6 straipsnio 1 dalyje garantuojama teisė kreiptis į teismą nėra absoliuti, ji gali būti ribojama; apribojimai yra numanomai leidžiami, atsižvelgiant į tai, kad teisė kreiptis į teismą pagal pačią savo prigimtį turi būti reglamentuojama valstybės“</w:t>
      </w:r>
      <w:r w:rsidR="00B60365" w:rsidRPr="00E459FC">
        <w:rPr>
          <w:rFonts w:ascii="Times New Roman" w:eastAsiaTheme="minorHAnsi" w:hAnsi="Times New Roman"/>
          <w:sz w:val="24"/>
          <w:szCs w:val="24"/>
          <w:vertAlign w:val="superscript"/>
        </w:rPr>
        <w:footnoteReference w:id="1"/>
      </w:r>
      <w:r w:rsidR="00B60365" w:rsidRPr="00E459FC">
        <w:rPr>
          <w:rFonts w:ascii="Times New Roman" w:eastAsiaTheme="minorHAnsi" w:hAnsi="Times New Roman"/>
          <w:sz w:val="24"/>
          <w:szCs w:val="24"/>
        </w:rPr>
        <w:t xml:space="preserve">. </w:t>
      </w:r>
    </w:p>
    <w:p w:rsidR="00C909BC"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 xml:space="preserve">Valstybė, siekdama suteikti galimybę tinkamai įgyvendinti teisę į teisminę gynybą, kartu nustato ir tokį teisinį reguliavimą, </w:t>
      </w:r>
      <w:r w:rsidR="00DE362D" w:rsidRPr="00E459FC">
        <w:rPr>
          <w:rFonts w:ascii="Times New Roman" w:eastAsiaTheme="minorHAnsi" w:hAnsi="Times New Roman"/>
          <w:sz w:val="24"/>
          <w:szCs w:val="24"/>
        </w:rPr>
        <w:t>kad</w:t>
      </w:r>
      <w:r w:rsidRPr="00E459FC">
        <w:rPr>
          <w:rFonts w:ascii="Times New Roman" w:eastAsiaTheme="minorHAnsi" w:hAnsi="Times New Roman"/>
          <w:sz w:val="24"/>
          <w:szCs w:val="24"/>
        </w:rPr>
        <w:t xml:space="preserve"> apskundimo teisė nebūtų absoliuti, o procesas – pernelyg ilgas, t. y. nustato apskundimo galimybės ribas.</w:t>
      </w:r>
      <w:r w:rsidR="00C909BC" w:rsidRPr="00E459FC">
        <w:rPr>
          <w:rFonts w:ascii="Times New Roman" w:eastAsiaTheme="minorHAnsi" w:hAnsi="Times New Roman"/>
          <w:sz w:val="24"/>
          <w:szCs w:val="24"/>
        </w:rPr>
        <w:t xml:space="preserve"> Lietuvos Respublikos</w:t>
      </w:r>
      <w:r w:rsidRPr="00E459FC">
        <w:rPr>
          <w:rFonts w:ascii="Times New Roman" w:eastAsiaTheme="minorHAnsi" w:hAnsi="Times New Roman"/>
          <w:sz w:val="24"/>
          <w:szCs w:val="24"/>
        </w:rPr>
        <w:t xml:space="preserve"> </w:t>
      </w:r>
      <w:r w:rsidR="00C909BC" w:rsidRPr="00E459FC">
        <w:rPr>
          <w:rFonts w:ascii="Times New Roman" w:eastAsiaTheme="minorHAnsi" w:hAnsi="Times New Roman"/>
          <w:sz w:val="24"/>
          <w:szCs w:val="24"/>
        </w:rPr>
        <w:t xml:space="preserve">civilinio proceso kodekse yra </w:t>
      </w:r>
      <w:r w:rsidR="00C909BC" w:rsidRPr="00E459FC">
        <w:rPr>
          <w:rFonts w:ascii="Times New Roman" w:eastAsiaTheme="minorHAnsi" w:hAnsi="Times New Roman" w:hint="eastAsia"/>
          <w:sz w:val="24"/>
          <w:szCs w:val="24"/>
        </w:rPr>
        <w:t>į</w:t>
      </w:r>
      <w:r w:rsidR="00C909BC" w:rsidRPr="00E459FC">
        <w:rPr>
          <w:rFonts w:ascii="Times New Roman" w:eastAsiaTheme="minorHAnsi" w:hAnsi="Times New Roman"/>
          <w:sz w:val="24"/>
          <w:szCs w:val="24"/>
        </w:rPr>
        <w:t xml:space="preserve">tvirtintas ribotos kasacijos modelis. Tai reiškia, kad </w:t>
      </w:r>
      <w:r w:rsidR="00C909BC" w:rsidRPr="00E459FC">
        <w:rPr>
          <w:rFonts w:ascii="Times New Roman" w:eastAsiaTheme="minorHAnsi" w:hAnsi="Times New Roman" w:hint="eastAsia"/>
          <w:sz w:val="24"/>
          <w:szCs w:val="24"/>
        </w:rPr>
        <w:t>į</w:t>
      </w:r>
      <w:r w:rsidR="00C909BC" w:rsidRPr="00E459FC">
        <w:rPr>
          <w:rFonts w:ascii="Times New Roman" w:eastAsiaTheme="minorHAnsi" w:hAnsi="Times New Roman"/>
          <w:sz w:val="24"/>
          <w:szCs w:val="24"/>
        </w:rPr>
        <w:t>siteis</w:t>
      </w:r>
      <w:r w:rsidR="00C909BC" w:rsidRPr="00E459FC">
        <w:rPr>
          <w:rFonts w:ascii="Times New Roman" w:eastAsiaTheme="minorHAnsi" w:hAnsi="Times New Roman" w:hint="eastAsia"/>
          <w:sz w:val="24"/>
          <w:szCs w:val="24"/>
        </w:rPr>
        <w:t>ė</w:t>
      </w:r>
      <w:r w:rsidR="00C909BC" w:rsidRPr="00E459FC">
        <w:rPr>
          <w:rFonts w:ascii="Times New Roman" w:eastAsiaTheme="minorHAnsi" w:hAnsi="Times New Roman"/>
          <w:sz w:val="24"/>
          <w:szCs w:val="24"/>
        </w:rPr>
        <w:t>jusi</w:t>
      </w:r>
      <w:r w:rsidR="00C909BC" w:rsidRPr="00E459FC">
        <w:rPr>
          <w:rFonts w:ascii="Times New Roman" w:eastAsiaTheme="minorHAnsi" w:hAnsi="Times New Roman" w:hint="eastAsia"/>
          <w:sz w:val="24"/>
          <w:szCs w:val="24"/>
        </w:rPr>
        <w:t>ų</w:t>
      </w:r>
      <w:r w:rsidR="00C909BC" w:rsidRPr="00E459FC">
        <w:rPr>
          <w:rFonts w:ascii="Times New Roman" w:eastAsiaTheme="minorHAnsi" w:hAnsi="Times New Roman"/>
          <w:sz w:val="24"/>
          <w:szCs w:val="24"/>
        </w:rPr>
        <w:t xml:space="preserve"> teismo sprendim</w:t>
      </w:r>
      <w:r w:rsidR="00C909BC" w:rsidRPr="00E459FC">
        <w:rPr>
          <w:rFonts w:ascii="Times New Roman" w:eastAsiaTheme="minorHAnsi" w:hAnsi="Times New Roman" w:hint="eastAsia"/>
          <w:sz w:val="24"/>
          <w:szCs w:val="24"/>
        </w:rPr>
        <w:t>ų</w:t>
      </w:r>
      <w:r w:rsidR="00C909BC" w:rsidRPr="00E459FC">
        <w:rPr>
          <w:rFonts w:ascii="Times New Roman" w:eastAsiaTheme="minorHAnsi" w:hAnsi="Times New Roman"/>
          <w:sz w:val="24"/>
          <w:szCs w:val="24"/>
        </w:rPr>
        <w:t xml:space="preserve"> ir nutar</w:t>
      </w:r>
      <w:r w:rsidR="00C909BC" w:rsidRPr="00E459FC">
        <w:rPr>
          <w:rFonts w:ascii="Times New Roman" w:eastAsiaTheme="minorHAnsi" w:hAnsi="Times New Roman" w:hint="eastAsia"/>
          <w:sz w:val="24"/>
          <w:szCs w:val="24"/>
        </w:rPr>
        <w:t>č</w:t>
      </w:r>
      <w:r w:rsidR="00C909BC" w:rsidRPr="00E459FC">
        <w:rPr>
          <w:rFonts w:ascii="Times New Roman" w:eastAsiaTheme="minorHAnsi" w:hAnsi="Times New Roman"/>
          <w:sz w:val="24"/>
          <w:szCs w:val="24"/>
        </w:rPr>
        <w:t>i</w:t>
      </w:r>
      <w:r w:rsidR="00C909BC" w:rsidRPr="00E459FC">
        <w:rPr>
          <w:rFonts w:ascii="Times New Roman" w:eastAsiaTheme="minorHAnsi" w:hAnsi="Times New Roman" w:hint="eastAsia"/>
          <w:sz w:val="24"/>
          <w:szCs w:val="24"/>
        </w:rPr>
        <w:t>ų</w:t>
      </w:r>
      <w:r w:rsidR="00C909BC" w:rsidRPr="00E459FC">
        <w:rPr>
          <w:rFonts w:ascii="Times New Roman" w:eastAsiaTheme="minorHAnsi" w:hAnsi="Times New Roman"/>
          <w:sz w:val="24"/>
          <w:szCs w:val="24"/>
        </w:rPr>
        <w:t xml:space="preserve"> perži</w:t>
      </w:r>
      <w:r w:rsidR="00C909BC" w:rsidRPr="00E459FC">
        <w:rPr>
          <w:rFonts w:ascii="Times New Roman" w:eastAsiaTheme="minorHAnsi" w:hAnsi="Times New Roman" w:hint="eastAsia"/>
          <w:sz w:val="24"/>
          <w:szCs w:val="24"/>
        </w:rPr>
        <w:t>ū</w:t>
      </w:r>
      <w:r w:rsidR="00C909BC" w:rsidRPr="00E459FC">
        <w:rPr>
          <w:rFonts w:ascii="Times New Roman" w:eastAsiaTheme="minorHAnsi" w:hAnsi="Times New Roman"/>
          <w:sz w:val="24"/>
          <w:szCs w:val="24"/>
        </w:rPr>
        <w:t>r</w:t>
      </w:r>
      <w:r w:rsidR="00C909BC" w:rsidRPr="00E459FC">
        <w:rPr>
          <w:rFonts w:ascii="Times New Roman" w:eastAsiaTheme="minorHAnsi" w:hAnsi="Times New Roman" w:hint="eastAsia"/>
          <w:sz w:val="24"/>
          <w:szCs w:val="24"/>
        </w:rPr>
        <w:t>ė</w:t>
      </w:r>
      <w:r w:rsidR="00C909BC" w:rsidRPr="00E459FC">
        <w:rPr>
          <w:rFonts w:ascii="Times New Roman" w:eastAsiaTheme="minorHAnsi" w:hAnsi="Times New Roman"/>
          <w:sz w:val="24"/>
          <w:szCs w:val="24"/>
        </w:rPr>
        <w:t>jimas kasacine tvarka yra ypatinga, išimtin</w:t>
      </w:r>
      <w:r w:rsidR="00C909BC" w:rsidRPr="00E459FC">
        <w:rPr>
          <w:rFonts w:ascii="Times New Roman" w:eastAsiaTheme="minorHAnsi" w:hAnsi="Times New Roman" w:hint="eastAsia"/>
          <w:sz w:val="24"/>
          <w:szCs w:val="24"/>
        </w:rPr>
        <w:t>ė</w:t>
      </w:r>
      <w:r w:rsidR="00C909BC" w:rsidRPr="00E459FC">
        <w:rPr>
          <w:rFonts w:ascii="Times New Roman" w:eastAsiaTheme="minorHAnsi" w:hAnsi="Times New Roman"/>
          <w:sz w:val="24"/>
          <w:szCs w:val="24"/>
        </w:rPr>
        <w:t xml:space="preserve"> teism</w:t>
      </w:r>
      <w:r w:rsidR="00C909BC" w:rsidRPr="00E459FC">
        <w:rPr>
          <w:rFonts w:ascii="Times New Roman" w:eastAsiaTheme="minorHAnsi" w:hAnsi="Times New Roman" w:hint="eastAsia"/>
          <w:sz w:val="24"/>
          <w:szCs w:val="24"/>
        </w:rPr>
        <w:t>ų</w:t>
      </w:r>
      <w:r w:rsidR="00C909BC" w:rsidRPr="00E459FC">
        <w:rPr>
          <w:rFonts w:ascii="Times New Roman" w:eastAsiaTheme="minorHAnsi" w:hAnsi="Times New Roman"/>
          <w:sz w:val="24"/>
          <w:szCs w:val="24"/>
        </w:rPr>
        <w:t xml:space="preserve"> sprendim</w:t>
      </w:r>
      <w:r w:rsidR="00C909BC" w:rsidRPr="00E459FC">
        <w:rPr>
          <w:rFonts w:ascii="Times New Roman" w:eastAsiaTheme="minorHAnsi" w:hAnsi="Times New Roman" w:hint="eastAsia"/>
          <w:sz w:val="24"/>
          <w:szCs w:val="24"/>
        </w:rPr>
        <w:t>ų</w:t>
      </w:r>
      <w:r w:rsidR="00C909BC" w:rsidRPr="00E459FC">
        <w:rPr>
          <w:rFonts w:ascii="Times New Roman" w:eastAsiaTheme="minorHAnsi" w:hAnsi="Times New Roman"/>
          <w:sz w:val="24"/>
          <w:szCs w:val="24"/>
        </w:rPr>
        <w:t xml:space="preserve"> ir nutar</w:t>
      </w:r>
      <w:r w:rsidR="00C909BC" w:rsidRPr="00E459FC">
        <w:rPr>
          <w:rFonts w:ascii="Times New Roman" w:eastAsiaTheme="minorHAnsi" w:hAnsi="Times New Roman" w:hint="eastAsia"/>
          <w:sz w:val="24"/>
          <w:szCs w:val="24"/>
        </w:rPr>
        <w:t>č</w:t>
      </w:r>
      <w:r w:rsidR="00C909BC" w:rsidRPr="00E459FC">
        <w:rPr>
          <w:rFonts w:ascii="Times New Roman" w:eastAsiaTheme="minorHAnsi" w:hAnsi="Times New Roman"/>
          <w:sz w:val="24"/>
          <w:szCs w:val="24"/>
        </w:rPr>
        <w:t>i</w:t>
      </w:r>
      <w:r w:rsidR="00C909BC" w:rsidRPr="00E459FC">
        <w:rPr>
          <w:rFonts w:ascii="Times New Roman" w:eastAsiaTheme="minorHAnsi" w:hAnsi="Times New Roman" w:hint="eastAsia"/>
          <w:sz w:val="24"/>
          <w:szCs w:val="24"/>
        </w:rPr>
        <w:t>ų</w:t>
      </w:r>
      <w:r w:rsidR="00C909BC" w:rsidRPr="00E459FC">
        <w:rPr>
          <w:rFonts w:ascii="Times New Roman" w:eastAsiaTheme="minorHAnsi" w:hAnsi="Times New Roman"/>
          <w:sz w:val="24"/>
          <w:szCs w:val="24"/>
        </w:rPr>
        <w:t xml:space="preserve"> teis</w:t>
      </w:r>
      <w:r w:rsidR="00C909BC" w:rsidRPr="00E459FC">
        <w:rPr>
          <w:rFonts w:ascii="Times New Roman" w:eastAsiaTheme="minorHAnsi" w:hAnsi="Times New Roman" w:hint="eastAsia"/>
          <w:sz w:val="24"/>
          <w:szCs w:val="24"/>
        </w:rPr>
        <w:t>ė</w:t>
      </w:r>
      <w:r w:rsidR="00C909BC" w:rsidRPr="00E459FC">
        <w:rPr>
          <w:rFonts w:ascii="Times New Roman" w:eastAsiaTheme="minorHAnsi" w:hAnsi="Times New Roman"/>
          <w:sz w:val="24"/>
          <w:szCs w:val="24"/>
        </w:rPr>
        <w:t>tumo kontrol</w:t>
      </w:r>
      <w:r w:rsidR="00C909BC" w:rsidRPr="00E459FC">
        <w:rPr>
          <w:rFonts w:ascii="Times New Roman" w:eastAsiaTheme="minorHAnsi" w:hAnsi="Times New Roman" w:hint="eastAsia"/>
          <w:sz w:val="24"/>
          <w:szCs w:val="24"/>
        </w:rPr>
        <w:t>ė</w:t>
      </w:r>
      <w:r w:rsidR="00C909BC" w:rsidRPr="00E459FC">
        <w:rPr>
          <w:rFonts w:ascii="Times New Roman" w:eastAsiaTheme="minorHAnsi" w:hAnsi="Times New Roman"/>
          <w:sz w:val="24"/>
          <w:szCs w:val="24"/>
        </w:rPr>
        <w:t>s forma, leidžiama tik Civilinio proceso kodekso nu</w:t>
      </w:r>
      <w:r w:rsidR="008C2248" w:rsidRPr="00E459FC">
        <w:rPr>
          <w:rFonts w:ascii="Times New Roman" w:eastAsiaTheme="minorHAnsi" w:hAnsi="Times New Roman"/>
          <w:sz w:val="24"/>
          <w:szCs w:val="24"/>
        </w:rPr>
        <w:t>staty</w:t>
      </w:r>
      <w:r w:rsidR="00C909BC" w:rsidRPr="00E459FC">
        <w:rPr>
          <w:rFonts w:ascii="Times New Roman" w:eastAsiaTheme="minorHAnsi" w:hAnsi="Times New Roman"/>
          <w:sz w:val="24"/>
          <w:szCs w:val="24"/>
        </w:rPr>
        <w:t>tais atvejais. Lietuvos Respublikos teism</w:t>
      </w:r>
      <w:r w:rsidR="00C909BC" w:rsidRPr="00E459FC">
        <w:rPr>
          <w:rFonts w:ascii="Times New Roman" w:eastAsiaTheme="minorHAnsi" w:hAnsi="Times New Roman" w:hint="eastAsia"/>
          <w:sz w:val="24"/>
          <w:szCs w:val="24"/>
        </w:rPr>
        <w:t>ų</w:t>
      </w:r>
      <w:r w:rsidR="00C909BC" w:rsidRPr="00E459FC">
        <w:rPr>
          <w:rFonts w:ascii="Times New Roman" w:eastAsiaTheme="minorHAnsi" w:hAnsi="Times New Roman"/>
          <w:sz w:val="24"/>
          <w:szCs w:val="24"/>
        </w:rPr>
        <w:t xml:space="preserve"> </w:t>
      </w:r>
      <w:r w:rsidR="00C909BC" w:rsidRPr="00E459FC">
        <w:rPr>
          <w:rFonts w:ascii="Times New Roman" w:eastAsiaTheme="minorHAnsi" w:hAnsi="Times New Roman" w:hint="eastAsia"/>
          <w:sz w:val="24"/>
          <w:szCs w:val="24"/>
        </w:rPr>
        <w:t>į</w:t>
      </w:r>
      <w:r w:rsidR="00C909BC" w:rsidRPr="00E459FC">
        <w:rPr>
          <w:rFonts w:ascii="Times New Roman" w:eastAsiaTheme="minorHAnsi" w:hAnsi="Times New Roman"/>
          <w:sz w:val="24"/>
          <w:szCs w:val="24"/>
        </w:rPr>
        <w:t>statymo 23 straipsnio 2 dalyje nustatyta kasacinio teismo paskirtis − formuoti vienod</w:t>
      </w:r>
      <w:r w:rsidR="00C909BC" w:rsidRPr="00E459FC">
        <w:rPr>
          <w:rFonts w:ascii="Times New Roman" w:eastAsiaTheme="minorHAnsi" w:hAnsi="Times New Roman" w:hint="eastAsia"/>
          <w:sz w:val="24"/>
          <w:szCs w:val="24"/>
        </w:rPr>
        <w:t>ą</w:t>
      </w:r>
      <w:r w:rsidR="00C909BC" w:rsidRPr="00E459FC">
        <w:rPr>
          <w:rFonts w:ascii="Times New Roman" w:eastAsiaTheme="minorHAnsi" w:hAnsi="Times New Roman"/>
          <w:sz w:val="24"/>
          <w:szCs w:val="24"/>
        </w:rPr>
        <w:t xml:space="preserve"> bendrosios kompetencijos teism</w:t>
      </w:r>
      <w:r w:rsidR="00C909BC" w:rsidRPr="00E459FC">
        <w:rPr>
          <w:rFonts w:ascii="Times New Roman" w:eastAsiaTheme="minorHAnsi" w:hAnsi="Times New Roman" w:hint="eastAsia"/>
          <w:sz w:val="24"/>
          <w:szCs w:val="24"/>
        </w:rPr>
        <w:t>ų</w:t>
      </w:r>
      <w:r w:rsidR="00C909BC" w:rsidRPr="00E459FC">
        <w:rPr>
          <w:rFonts w:ascii="Times New Roman" w:eastAsiaTheme="minorHAnsi" w:hAnsi="Times New Roman"/>
          <w:sz w:val="24"/>
          <w:szCs w:val="24"/>
        </w:rPr>
        <w:t xml:space="preserve"> praktik</w:t>
      </w:r>
      <w:r w:rsidR="00C909BC" w:rsidRPr="00E459FC">
        <w:rPr>
          <w:rFonts w:ascii="Times New Roman" w:eastAsiaTheme="minorHAnsi" w:hAnsi="Times New Roman" w:hint="eastAsia"/>
          <w:sz w:val="24"/>
          <w:szCs w:val="24"/>
        </w:rPr>
        <w:t>ą</w:t>
      </w:r>
      <w:r w:rsidR="00C909BC" w:rsidRPr="00E459FC">
        <w:rPr>
          <w:rFonts w:ascii="Times New Roman" w:eastAsiaTheme="minorHAnsi" w:hAnsi="Times New Roman"/>
          <w:sz w:val="24"/>
          <w:szCs w:val="24"/>
        </w:rPr>
        <w:t xml:space="preserve"> aiškinant ir taikant </w:t>
      </w:r>
      <w:r w:rsidR="00C909BC" w:rsidRPr="00E459FC">
        <w:rPr>
          <w:rFonts w:ascii="Times New Roman" w:eastAsiaTheme="minorHAnsi" w:hAnsi="Times New Roman" w:hint="eastAsia"/>
          <w:sz w:val="24"/>
          <w:szCs w:val="24"/>
        </w:rPr>
        <w:t>į</w:t>
      </w:r>
      <w:r w:rsidR="00C909BC" w:rsidRPr="00E459FC">
        <w:rPr>
          <w:rFonts w:ascii="Times New Roman" w:eastAsiaTheme="minorHAnsi" w:hAnsi="Times New Roman"/>
          <w:sz w:val="24"/>
          <w:szCs w:val="24"/>
        </w:rPr>
        <w:t>statymus ir kitus teis</w:t>
      </w:r>
      <w:r w:rsidR="00C909BC" w:rsidRPr="00E459FC">
        <w:rPr>
          <w:rFonts w:ascii="Times New Roman" w:eastAsiaTheme="minorHAnsi" w:hAnsi="Times New Roman" w:hint="eastAsia"/>
          <w:sz w:val="24"/>
          <w:szCs w:val="24"/>
        </w:rPr>
        <w:t>ė</w:t>
      </w:r>
      <w:r w:rsidR="00C909BC" w:rsidRPr="00E459FC">
        <w:rPr>
          <w:rFonts w:ascii="Times New Roman" w:eastAsiaTheme="minorHAnsi" w:hAnsi="Times New Roman"/>
          <w:sz w:val="24"/>
          <w:szCs w:val="24"/>
        </w:rPr>
        <w:t>s aktus.</w:t>
      </w:r>
    </w:p>
    <w:p w:rsidR="00B60365" w:rsidRPr="00E459FC" w:rsidRDefault="00061199"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shd w:val="clear" w:color="auto" w:fill="FFFFFF"/>
        </w:rPr>
        <w:t>K</w:t>
      </w:r>
      <w:r w:rsidR="00495B7F" w:rsidRPr="00E459FC">
        <w:rPr>
          <w:rFonts w:ascii="Times New Roman" w:eastAsiaTheme="minorHAnsi" w:hAnsi="Times New Roman"/>
          <w:sz w:val="24"/>
          <w:szCs w:val="24"/>
          <w:shd w:val="clear" w:color="auto" w:fill="FFFFFF"/>
        </w:rPr>
        <w:t xml:space="preserve">asacija yra </w:t>
      </w:r>
      <w:proofErr w:type="spellStart"/>
      <w:r w:rsidR="00495B7F" w:rsidRPr="00E459FC">
        <w:rPr>
          <w:rFonts w:ascii="Times New Roman" w:eastAsiaTheme="minorHAnsi" w:hAnsi="Times New Roman"/>
          <w:sz w:val="24"/>
          <w:szCs w:val="24"/>
          <w:shd w:val="clear" w:color="auto" w:fill="FFFFFF"/>
        </w:rPr>
        <w:t>ekstraordinari</w:t>
      </w:r>
      <w:proofErr w:type="spellEnd"/>
      <w:r w:rsidR="00495B7F" w:rsidRPr="00E459FC">
        <w:rPr>
          <w:rFonts w:ascii="Times New Roman" w:eastAsiaTheme="minorHAnsi" w:hAnsi="Times New Roman"/>
          <w:sz w:val="24"/>
          <w:szCs w:val="24"/>
          <w:shd w:val="clear" w:color="auto" w:fill="FFFFFF"/>
        </w:rPr>
        <w:t xml:space="preserve"> teismo sprendim</w:t>
      </w:r>
      <w:r w:rsidR="00495B7F" w:rsidRPr="00E459FC">
        <w:rPr>
          <w:rFonts w:ascii="Times New Roman" w:eastAsiaTheme="minorHAnsi" w:hAnsi="Times New Roman" w:hint="eastAsia"/>
          <w:sz w:val="24"/>
          <w:szCs w:val="24"/>
          <w:shd w:val="clear" w:color="auto" w:fill="FFFFFF"/>
        </w:rPr>
        <w:t>ų</w:t>
      </w:r>
      <w:r w:rsidR="00495B7F" w:rsidRPr="00E459FC">
        <w:rPr>
          <w:rFonts w:ascii="Times New Roman" w:eastAsiaTheme="minorHAnsi" w:hAnsi="Times New Roman"/>
          <w:sz w:val="24"/>
          <w:szCs w:val="24"/>
          <w:shd w:val="clear" w:color="auto" w:fill="FFFFFF"/>
        </w:rPr>
        <w:t xml:space="preserve"> teis</w:t>
      </w:r>
      <w:r w:rsidR="00495B7F" w:rsidRPr="00E459FC">
        <w:rPr>
          <w:rFonts w:ascii="Times New Roman" w:eastAsiaTheme="minorHAnsi" w:hAnsi="Times New Roman" w:hint="eastAsia"/>
          <w:sz w:val="24"/>
          <w:szCs w:val="24"/>
          <w:shd w:val="clear" w:color="auto" w:fill="FFFFFF"/>
        </w:rPr>
        <w:t>ė</w:t>
      </w:r>
      <w:r w:rsidR="00495B7F" w:rsidRPr="00E459FC">
        <w:rPr>
          <w:rFonts w:ascii="Times New Roman" w:eastAsiaTheme="minorHAnsi" w:hAnsi="Times New Roman"/>
          <w:sz w:val="24"/>
          <w:szCs w:val="24"/>
          <w:shd w:val="clear" w:color="auto" w:fill="FFFFFF"/>
        </w:rPr>
        <w:t>tumo kontrol</w:t>
      </w:r>
      <w:r w:rsidR="00495B7F" w:rsidRPr="00E459FC">
        <w:rPr>
          <w:rFonts w:ascii="Times New Roman" w:eastAsiaTheme="minorHAnsi" w:hAnsi="Times New Roman" w:hint="eastAsia"/>
          <w:sz w:val="24"/>
          <w:szCs w:val="24"/>
          <w:shd w:val="clear" w:color="auto" w:fill="FFFFFF"/>
        </w:rPr>
        <w:t>ė</w:t>
      </w:r>
      <w:r w:rsidR="00495B7F" w:rsidRPr="00E459FC">
        <w:rPr>
          <w:rFonts w:ascii="Times New Roman" w:eastAsiaTheme="minorHAnsi" w:hAnsi="Times New Roman"/>
          <w:sz w:val="24"/>
          <w:szCs w:val="24"/>
          <w:shd w:val="clear" w:color="auto" w:fill="FFFFFF"/>
        </w:rPr>
        <w:t>s forma, galima tik išimtiniais atvejais, kuriuos apibr</w:t>
      </w:r>
      <w:r w:rsidR="00495B7F" w:rsidRPr="00E459FC">
        <w:rPr>
          <w:rFonts w:ascii="Times New Roman" w:eastAsiaTheme="minorHAnsi" w:hAnsi="Times New Roman" w:hint="eastAsia"/>
          <w:sz w:val="24"/>
          <w:szCs w:val="24"/>
          <w:shd w:val="clear" w:color="auto" w:fill="FFFFFF"/>
        </w:rPr>
        <w:t>ėž</w:t>
      </w:r>
      <w:r w:rsidR="00495B7F" w:rsidRPr="00E459FC">
        <w:rPr>
          <w:rFonts w:ascii="Times New Roman" w:eastAsiaTheme="minorHAnsi" w:hAnsi="Times New Roman"/>
          <w:sz w:val="24"/>
          <w:szCs w:val="24"/>
          <w:shd w:val="clear" w:color="auto" w:fill="FFFFFF"/>
        </w:rPr>
        <w:t>ia Civilinio proceso kodekso 346 straipsnis (Lietuvos Aukš</w:t>
      </w:r>
      <w:r w:rsidR="00495B7F" w:rsidRPr="00E459FC">
        <w:rPr>
          <w:rFonts w:ascii="Times New Roman" w:eastAsiaTheme="minorHAnsi" w:hAnsi="Times New Roman" w:hint="eastAsia"/>
          <w:sz w:val="24"/>
          <w:szCs w:val="24"/>
          <w:shd w:val="clear" w:color="auto" w:fill="FFFFFF"/>
        </w:rPr>
        <w:t>č</w:t>
      </w:r>
      <w:r w:rsidR="00495B7F" w:rsidRPr="00E459FC">
        <w:rPr>
          <w:rFonts w:ascii="Times New Roman" w:eastAsiaTheme="minorHAnsi" w:hAnsi="Times New Roman"/>
          <w:sz w:val="24"/>
          <w:szCs w:val="24"/>
          <w:shd w:val="clear" w:color="auto" w:fill="FFFFFF"/>
        </w:rPr>
        <w:t xml:space="preserve">iausiojo Teismo </w:t>
      </w:r>
      <w:r w:rsidRPr="00E459FC">
        <w:rPr>
          <w:rFonts w:ascii="Times New Roman" w:eastAsiaTheme="minorHAnsi" w:hAnsi="Times New Roman"/>
          <w:sz w:val="24"/>
          <w:szCs w:val="24"/>
          <w:shd w:val="clear" w:color="auto" w:fill="FFFFFF"/>
        </w:rPr>
        <w:t xml:space="preserve">2011 m. liepos 28 d. nutartis civilinėje byloje Nr. 3K-3-342/2011, </w:t>
      </w:r>
      <w:r w:rsidR="00495B7F" w:rsidRPr="00E459FC">
        <w:rPr>
          <w:rFonts w:ascii="Times New Roman" w:eastAsiaTheme="minorHAnsi" w:hAnsi="Times New Roman"/>
          <w:sz w:val="24"/>
          <w:szCs w:val="24"/>
          <w:shd w:val="clear" w:color="auto" w:fill="FFFFFF"/>
        </w:rPr>
        <w:t>2011 m. lapkričio 21 d. nutartis civilin</w:t>
      </w:r>
      <w:r w:rsidR="00495B7F" w:rsidRPr="00E459FC">
        <w:rPr>
          <w:rFonts w:ascii="Times New Roman" w:eastAsiaTheme="minorHAnsi" w:hAnsi="Times New Roman" w:hint="eastAsia"/>
          <w:sz w:val="24"/>
          <w:szCs w:val="24"/>
          <w:shd w:val="clear" w:color="auto" w:fill="FFFFFF"/>
        </w:rPr>
        <w:t>ė</w:t>
      </w:r>
      <w:r w:rsidR="00495B7F" w:rsidRPr="00E459FC">
        <w:rPr>
          <w:rFonts w:ascii="Times New Roman" w:eastAsiaTheme="minorHAnsi" w:hAnsi="Times New Roman"/>
          <w:sz w:val="24"/>
          <w:szCs w:val="24"/>
          <w:shd w:val="clear" w:color="auto" w:fill="FFFFFF"/>
        </w:rPr>
        <w:t>je byloje Nr. 3K-3-439/2011,</w:t>
      </w:r>
      <w:r w:rsidRPr="00E459FC">
        <w:rPr>
          <w:rFonts w:ascii="Times New Roman" w:eastAsiaTheme="minorHAnsi" w:hAnsi="Times New Roman"/>
          <w:sz w:val="24"/>
          <w:szCs w:val="24"/>
          <w:shd w:val="clear" w:color="auto" w:fill="FFFFFF"/>
        </w:rPr>
        <w:t xml:space="preserve"> 2014 m. sausio 10 d. nutartis civilinėje byloje Nr. 3K-3-129/2014).</w:t>
      </w:r>
      <w:r w:rsidRPr="00E459FC">
        <w:rPr>
          <w:rFonts w:ascii="Times New Roman" w:eastAsiaTheme="minorHAnsi" w:hAnsi="Times New Roman"/>
          <w:sz w:val="24"/>
          <w:szCs w:val="24"/>
        </w:rPr>
        <w:t xml:space="preserve"> K</w:t>
      </w:r>
      <w:r w:rsidR="00C909BC" w:rsidRPr="00E459FC">
        <w:rPr>
          <w:rFonts w:ascii="Times New Roman" w:eastAsiaTheme="minorHAnsi" w:hAnsi="Times New Roman"/>
          <w:sz w:val="24"/>
          <w:szCs w:val="24"/>
        </w:rPr>
        <w:t>asacija</w:t>
      </w:r>
      <w:r w:rsidR="00B60365" w:rsidRPr="00E459FC">
        <w:rPr>
          <w:rFonts w:ascii="Times New Roman" w:eastAsiaTheme="minorHAnsi" w:hAnsi="Times New Roman"/>
          <w:sz w:val="24"/>
          <w:szCs w:val="24"/>
        </w:rPr>
        <w:t xml:space="preserve"> yra išskirtinė institucija, kuri negali būti </w:t>
      </w:r>
      <w:r w:rsidRPr="00E459FC">
        <w:rPr>
          <w:rFonts w:ascii="Times New Roman" w:eastAsiaTheme="minorHAnsi" w:hAnsi="Times New Roman"/>
          <w:sz w:val="24"/>
          <w:szCs w:val="24"/>
        </w:rPr>
        <w:t xml:space="preserve">laikoma </w:t>
      </w:r>
      <w:r w:rsidR="00B60365" w:rsidRPr="00E459FC">
        <w:rPr>
          <w:rFonts w:ascii="Times New Roman" w:eastAsiaTheme="minorHAnsi" w:hAnsi="Times New Roman"/>
          <w:sz w:val="24"/>
          <w:szCs w:val="24"/>
        </w:rPr>
        <w:t>treči</w:t>
      </w:r>
      <w:r w:rsidRPr="00E459FC">
        <w:rPr>
          <w:rFonts w:ascii="Times New Roman" w:eastAsiaTheme="minorHAnsi" w:hAnsi="Times New Roman"/>
          <w:sz w:val="24"/>
          <w:szCs w:val="24"/>
        </w:rPr>
        <w:t>ąja</w:t>
      </w:r>
      <w:r w:rsidR="00B60365" w:rsidRPr="00E459FC">
        <w:rPr>
          <w:rFonts w:ascii="Times New Roman" w:eastAsiaTheme="minorHAnsi" w:hAnsi="Times New Roman"/>
          <w:sz w:val="24"/>
          <w:szCs w:val="24"/>
        </w:rPr>
        <w:t xml:space="preserve"> instancija. Jos išskirtinumas pasireiškia tuo, </w:t>
      </w:r>
      <w:r w:rsidR="004E4E64" w:rsidRPr="00E459FC">
        <w:rPr>
          <w:rFonts w:ascii="Times New Roman" w:eastAsiaTheme="minorHAnsi" w:hAnsi="Times New Roman"/>
          <w:sz w:val="24"/>
          <w:szCs w:val="24"/>
        </w:rPr>
        <w:t>kad</w:t>
      </w:r>
      <w:r w:rsidR="00B60365" w:rsidRPr="00E459FC">
        <w:rPr>
          <w:rFonts w:ascii="Times New Roman" w:eastAsiaTheme="minorHAnsi" w:hAnsi="Times New Roman"/>
          <w:sz w:val="24"/>
          <w:szCs w:val="24"/>
        </w:rPr>
        <w:t xml:space="preserve"> tikrinami jau įsiteisėję teismo sprendimai ar nutartys, priešingai nei apeliacijoje, kur kontrolė atliekama neįsiteisėjusiems teismo sprendimams ar nutartims. </w:t>
      </w:r>
      <w:r w:rsidR="003C4CA9" w:rsidRPr="00E459FC">
        <w:rPr>
          <w:rFonts w:ascii="Times New Roman" w:eastAsiaTheme="minorHAnsi" w:hAnsi="Times New Roman"/>
          <w:sz w:val="24"/>
          <w:szCs w:val="24"/>
        </w:rPr>
        <w:t>Pagrindinis kasacijos tikslas yra formuoti vienod</w:t>
      </w:r>
      <w:r w:rsidR="003C4CA9" w:rsidRPr="00E459FC">
        <w:rPr>
          <w:rFonts w:ascii="Times New Roman" w:eastAsiaTheme="minorHAnsi" w:hAnsi="Times New Roman" w:hint="eastAsia"/>
          <w:sz w:val="24"/>
          <w:szCs w:val="24"/>
        </w:rPr>
        <w:t>ą</w:t>
      </w:r>
      <w:r w:rsidR="003C4CA9" w:rsidRPr="00E459FC">
        <w:rPr>
          <w:rFonts w:ascii="Times New Roman" w:eastAsiaTheme="minorHAnsi" w:hAnsi="Times New Roman"/>
          <w:sz w:val="24"/>
          <w:szCs w:val="24"/>
        </w:rPr>
        <w:t xml:space="preserve"> teism</w:t>
      </w:r>
      <w:r w:rsidR="003C4CA9" w:rsidRPr="00E459FC">
        <w:rPr>
          <w:rFonts w:ascii="Times New Roman" w:eastAsiaTheme="minorHAnsi" w:hAnsi="Times New Roman" w:hint="eastAsia"/>
          <w:sz w:val="24"/>
          <w:szCs w:val="24"/>
        </w:rPr>
        <w:t>ų</w:t>
      </w:r>
      <w:r w:rsidR="003C4CA9" w:rsidRPr="00E459FC">
        <w:rPr>
          <w:rFonts w:ascii="Times New Roman" w:eastAsiaTheme="minorHAnsi" w:hAnsi="Times New Roman"/>
          <w:sz w:val="24"/>
          <w:szCs w:val="24"/>
        </w:rPr>
        <w:t xml:space="preserve"> praktik</w:t>
      </w:r>
      <w:r w:rsidR="003C4CA9" w:rsidRPr="00E459FC">
        <w:rPr>
          <w:rFonts w:ascii="Times New Roman" w:eastAsiaTheme="minorHAnsi" w:hAnsi="Times New Roman" w:hint="eastAsia"/>
          <w:sz w:val="24"/>
          <w:szCs w:val="24"/>
        </w:rPr>
        <w:t>ą</w:t>
      </w:r>
      <w:r w:rsidR="003C4CA9" w:rsidRPr="00E459FC">
        <w:rPr>
          <w:rFonts w:ascii="Times New Roman" w:eastAsiaTheme="minorHAnsi" w:hAnsi="Times New Roman"/>
          <w:sz w:val="24"/>
          <w:szCs w:val="24"/>
        </w:rPr>
        <w:t>, užtikrinti vienod</w:t>
      </w:r>
      <w:r w:rsidR="003C4CA9" w:rsidRPr="00E459FC">
        <w:rPr>
          <w:rFonts w:ascii="Times New Roman" w:eastAsiaTheme="minorHAnsi" w:hAnsi="Times New Roman" w:hint="eastAsia"/>
          <w:sz w:val="24"/>
          <w:szCs w:val="24"/>
        </w:rPr>
        <w:t>ą</w:t>
      </w:r>
      <w:r w:rsidR="003C4CA9" w:rsidRPr="00E459FC">
        <w:rPr>
          <w:rFonts w:ascii="Times New Roman" w:eastAsiaTheme="minorHAnsi" w:hAnsi="Times New Roman"/>
          <w:sz w:val="24"/>
          <w:szCs w:val="24"/>
        </w:rPr>
        <w:t xml:space="preserve"> teis</w:t>
      </w:r>
      <w:r w:rsidR="003C4CA9" w:rsidRPr="00E459FC">
        <w:rPr>
          <w:rFonts w:ascii="Times New Roman" w:eastAsiaTheme="minorHAnsi" w:hAnsi="Times New Roman" w:hint="eastAsia"/>
          <w:sz w:val="24"/>
          <w:szCs w:val="24"/>
        </w:rPr>
        <w:t>ė</w:t>
      </w:r>
      <w:r w:rsidR="003C4CA9" w:rsidRPr="00E459FC">
        <w:rPr>
          <w:rFonts w:ascii="Times New Roman" w:eastAsiaTheme="minorHAnsi" w:hAnsi="Times New Roman"/>
          <w:sz w:val="24"/>
          <w:szCs w:val="24"/>
        </w:rPr>
        <w:t>s taikym</w:t>
      </w:r>
      <w:r w:rsidR="003C4CA9" w:rsidRPr="00E459FC">
        <w:rPr>
          <w:rFonts w:ascii="Times New Roman" w:eastAsiaTheme="minorHAnsi" w:hAnsi="Times New Roman" w:hint="eastAsia"/>
          <w:sz w:val="24"/>
          <w:szCs w:val="24"/>
        </w:rPr>
        <w:t>ą</w:t>
      </w:r>
      <w:r w:rsidR="003C4CA9" w:rsidRPr="00E459FC">
        <w:rPr>
          <w:rFonts w:ascii="Times New Roman" w:eastAsiaTheme="minorHAnsi" w:hAnsi="Times New Roman"/>
          <w:sz w:val="24"/>
          <w:szCs w:val="24"/>
        </w:rPr>
        <w:t xml:space="preserve"> ir aiškinim</w:t>
      </w:r>
      <w:r w:rsidR="003C4CA9" w:rsidRPr="00E459FC">
        <w:rPr>
          <w:rFonts w:ascii="Times New Roman" w:eastAsiaTheme="minorHAnsi" w:hAnsi="Times New Roman" w:hint="eastAsia"/>
          <w:sz w:val="24"/>
          <w:szCs w:val="24"/>
        </w:rPr>
        <w:t>ą</w:t>
      </w:r>
      <w:r w:rsidR="003C4CA9" w:rsidRPr="00E459FC">
        <w:rPr>
          <w:rFonts w:ascii="Times New Roman" w:eastAsiaTheme="minorHAnsi" w:hAnsi="Times New Roman"/>
          <w:sz w:val="24"/>
          <w:szCs w:val="24"/>
        </w:rPr>
        <w:t xml:space="preserve"> valstyb</w:t>
      </w:r>
      <w:r w:rsidR="003C4CA9" w:rsidRPr="00E459FC">
        <w:rPr>
          <w:rFonts w:ascii="Times New Roman" w:eastAsiaTheme="minorHAnsi" w:hAnsi="Times New Roman" w:hint="eastAsia"/>
          <w:sz w:val="24"/>
          <w:szCs w:val="24"/>
        </w:rPr>
        <w:t>ė</w:t>
      </w:r>
      <w:r w:rsidR="003C4CA9" w:rsidRPr="00E459FC">
        <w:rPr>
          <w:rFonts w:ascii="Times New Roman" w:eastAsiaTheme="minorHAnsi" w:hAnsi="Times New Roman"/>
          <w:sz w:val="24"/>
          <w:szCs w:val="24"/>
        </w:rPr>
        <w:t>je ir tokiu b</w:t>
      </w:r>
      <w:r w:rsidR="003C4CA9" w:rsidRPr="00E459FC">
        <w:rPr>
          <w:rFonts w:ascii="Times New Roman" w:eastAsiaTheme="minorHAnsi" w:hAnsi="Times New Roman" w:hint="eastAsia"/>
          <w:sz w:val="24"/>
          <w:szCs w:val="24"/>
        </w:rPr>
        <w:t>ū</w:t>
      </w:r>
      <w:r w:rsidR="003C4CA9" w:rsidRPr="00E459FC">
        <w:rPr>
          <w:rFonts w:ascii="Times New Roman" w:eastAsiaTheme="minorHAnsi" w:hAnsi="Times New Roman"/>
          <w:sz w:val="24"/>
          <w:szCs w:val="24"/>
        </w:rPr>
        <w:t>du ginti vieš</w:t>
      </w:r>
      <w:r w:rsidR="003C4CA9" w:rsidRPr="00E459FC">
        <w:rPr>
          <w:rFonts w:ascii="Times New Roman" w:eastAsiaTheme="minorHAnsi" w:hAnsi="Times New Roman" w:hint="eastAsia"/>
          <w:sz w:val="24"/>
          <w:szCs w:val="24"/>
        </w:rPr>
        <w:t>ą</w:t>
      </w:r>
      <w:r w:rsidR="004056A4" w:rsidRPr="00E459FC">
        <w:rPr>
          <w:rFonts w:ascii="Times New Roman" w:eastAsiaTheme="minorHAnsi" w:hAnsi="Times New Roman"/>
          <w:sz w:val="24"/>
          <w:szCs w:val="24"/>
        </w:rPr>
        <w:t>jį</w:t>
      </w:r>
      <w:r w:rsidR="003C4CA9" w:rsidRPr="00E459FC">
        <w:rPr>
          <w:rFonts w:ascii="Times New Roman" w:eastAsiaTheme="minorHAnsi" w:hAnsi="Times New Roman"/>
          <w:sz w:val="24"/>
          <w:szCs w:val="24"/>
        </w:rPr>
        <w:t xml:space="preserve"> interes</w:t>
      </w:r>
      <w:r w:rsidR="003C4CA9" w:rsidRPr="00E459FC">
        <w:rPr>
          <w:rFonts w:ascii="Times New Roman" w:eastAsiaTheme="minorHAnsi" w:hAnsi="Times New Roman" w:hint="eastAsia"/>
          <w:sz w:val="24"/>
          <w:szCs w:val="24"/>
        </w:rPr>
        <w:t>ą</w:t>
      </w:r>
      <w:r w:rsidR="003C4CA9" w:rsidRPr="00E459FC">
        <w:rPr>
          <w:rFonts w:ascii="Times New Roman" w:eastAsiaTheme="minorHAnsi" w:hAnsi="Times New Roman"/>
          <w:sz w:val="24"/>
          <w:szCs w:val="24"/>
        </w:rPr>
        <w:t>, o žemesn</w:t>
      </w:r>
      <w:r w:rsidR="003C4CA9" w:rsidRPr="00E459FC">
        <w:rPr>
          <w:rFonts w:ascii="Times New Roman" w:eastAsiaTheme="minorHAnsi" w:hAnsi="Times New Roman" w:hint="eastAsia"/>
          <w:sz w:val="24"/>
          <w:szCs w:val="24"/>
        </w:rPr>
        <w:t>ė</w:t>
      </w:r>
      <w:r w:rsidR="003C4CA9" w:rsidRPr="00E459FC">
        <w:rPr>
          <w:rFonts w:ascii="Times New Roman" w:eastAsiaTheme="minorHAnsi" w:hAnsi="Times New Roman"/>
          <w:sz w:val="24"/>
          <w:szCs w:val="24"/>
        </w:rPr>
        <w:t>s instancijos teism</w:t>
      </w:r>
      <w:r w:rsidR="003C4CA9" w:rsidRPr="00E459FC">
        <w:rPr>
          <w:rFonts w:ascii="Times New Roman" w:eastAsiaTheme="minorHAnsi" w:hAnsi="Times New Roman" w:hint="eastAsia"/>
          <w:sz w:val="24"/>
          <w:szCs w:val="24"/>
        </w:rPr>
        <w:t>ų</w:t>
      </w:r>
      <w:r w:rsidR="003C4CA9" w:rsidRPr="00E459FC">
        <w:rPr>
          <w:rFonts w:ascii="Times New Roman" w:eastAsiaTheme="minorHAnsi" w:hAnsi="Times New Roman"/>
          <w:sz w:val="24"/>
          <w:szCs w:val="24"/>
        </w:rPr>
        <w:t xml:space="preserve"> klaid</w:t>
      </w:r>
      <w:r w:rsidR="003C4CA9" w:rsidRPr="00E459FC">
        <w:rPr>
          <w:rFonts w:ascii="Times New Roman" w:eastAsiaTheme="minorHAnsi" w:hAnsi="Times New Roman" w:hint="eastAsia"/>
          <w:sz w:val="24"/>
          <w:szCs w:val="24"/>
        </w:rPr>
        <w:t>ų</w:t>
      </w:r>
      <w:r w:rsidR="003C4CA9" w:rsidRPr="00E459FC">
        <w:rPr>
          <w:rFonts w:ascii="Times New Roman" w:eastAsiaTheme="minorHAnsi" w:hAnsi="Times New Roman"/>
          <w:sz w:val="24"/>
          <w:szCs w:val="24"/>
        </w:rPr>
        <w:t xml:space="preserve"> ištaisymas ir privataus asmens intereso gynimas yra tik papildoma kasacijos funkcija; kasacin</w:t>
      </w:r>
      <w:r w:rsidR="003C4CA9" w:rsidRPr="00E459FC">
        <w:rPr>
          <w:rFonts w:ascii="Times New Roman" w:eastAsiaTheme="minorHAnsi" w:hAnsi="Times New Roman" w:hint="eastAsia"/>
          <w:sz w:val="24"/>
          <w:szCs w:val="24"/>
        </w:rPr>
        <w:t>ė</w:t>
      </w:r>
      <w:r w:rsidR="003C4CA9" w:rsidRPr="00E459FC">
        <w:rPr>
          <w:rFonts w:ascii="Times New Roman" w:eastAsiaTheme="minorHAnsi" w:hAnsi="Times New Roman"/>
          <w:sz w:val="24"/>
          <w:szCs w:val="24"/>
        </w:rPr>
        <w:t>je instancijoje svarbesn</w:t>
      </w:r>
      <w:r w:rsidR="003C4CA9" w:rsidRPr="00E459FC">
        <w:rPr>
          <w:rFonts w:ascii="Times New Roman" w:eastAsiaTheme="minorHAnsi" w:hAnsi="Times New Roman" w:hint="eastAsia"/>
          <w:sz w:val="24"/>
          <w:szCs w:val="24"/>
        </w:rPr>
        <w:t>ė</w:t>
      </w:r>
      <w:r w:rsidR="003C4CA9" w:rsidRPr="00E459FC">
        <w:rPr>
          <w:rFonts w:ascii="Times New Roman" w:eastAsiaTheme="minorHAnsi" w:hAnsi="Times New Roman"/>
          <w:sz w:val="24"/>
          <w:szCs w:val="24"/>
        </w:rPr>
        <w:t xml:space="preserve"> yra viešoji funkcija, t. y. svarbiau yra tai, kad kasacinis teismas pasisakyt</w:t>
      </w:r>
      <w:r w:rsidR="003C4CA9" w:rsidRPr="00E459FC">
        <w:rPr>
          <w:rFonts w:ascii="Times New Roman" w:eastAsiaTheme="minorHAnsi" w:hAnsi="Times New Roman" w:hint="eastAsia"/>
          <w:sz w:val="24"/>
          <w:szCs w:val="24"/>
        </w:rPr>
        <w:t>ų</w:t>
      </w:r>
      <w:r w:rsidR="003C4CA9" w:rsidRPr="00E459FC">
        <w:rPr>
          <w:rFonts w:ascii="Times New Roman" w:eastAsiaTheme="minorHAnsi" w:hAnsi="Times New Roman"/>
          <w:sz w:val="24"/>
          <w:szCs w:val="24"/>
        </w:rPr>
        <w:t xml:space="preserve"> aktualiais teism</w:t>
      </w:r>
      <w:r w:rsidR="003C4CA9" w:rsidRPr="00E459FC">
        <w:rPr>
          <w:rFonts w:ascii="Times New Roman" w:eastAsiaTheme="minorHAnsi" w:hAnsi="Times New Roman" w:hint="eastAsia"/>
          <w:sz w:val="24"/>
          <w:szCs w:val="24"/>
        </w:rPr>
        <w:t>ų</w:t>
      </w:r>
      <w:r w:rsidR="003C4CA9" w:rsidRPr="00E459FC">
        <w:rPr>
          <w:rFonts w:ascii="Times New Roman" w:eastAsiaTheme="minorHAnsi" w:hAnsi="Times New Roman"/>
          <w:sz w:val="24"/>
          <w:szCs w:val="24"/>
        </w:rPr>
        <w:t xml:space="preserve"> praktikai teis</w:t>
      </w:r>
      <w:r w:rsidR="003C4CA9" w:rsidRPr="00E459FC">
        <w:rPr>
          <w:rFonts w:ascii="Times New Roman" w:eastAsiaTheme="minorHAnsi" w:hAnsi="Times New Roman" w:hint="eastAsia"/>
          <w:sz w:val="24"/>
          <w:szCs w:val="24"/>
        </w:rPr>
        <w:t>ė</w:t>
      </w:r>
      <w:r w:rsidR="003C4CA9" w:rsidRPr="00E459FC">
        <w:rPr>
          <w:rFonts w:ascii="Times New Roman" w:eastAsiaTheme="minorHAnsi" w:hAnsi="Times New Roman"/>
          <w:sz w:val="24"/>
          <w:szCs w:val="24"/>
        </w:rPr>
        <w:t>s taikymo ar aiškinimo klausimais, o ne vykdyt</w:t>
      </w:r>
      <w:r w:rsidR="003C4CA9" w:rsidRPr="00E459FC">
        <w:rPr>
          <w:rFonts w:ascii="Times New Roman" w:eastAsiaTheme="minorHAnsi" w:hAnsi="Times New Roman" w:hint="eastAsia"/>
          <w:sz w:val="24"/>
          <w:szCs w:val="24"/>
        </w:rPr>
        <w:t>ų</w:t>
      </w:r>
      <w:r w:rsidR="003C4CA9" w:rsidRPr="00E459FC">
        <w:rPr>
          <w:rFonts w:ascii="Times New Roman" w:eastAsiaTheme="minorHAnsi" w:hAnsi="Times New Roman"/>
          <w:sz w:val="24"/>
          <w:szCs w:val="24"/>
        </w:rPr>
        <w:t xml:space="preserve"> konkre</w:t>
      </w:r>
      <w:r w:rsidR="003C4CA9" w:rsidRPr="00E459FC">
        <w:rPr>
          <w:rFonts w:ascii="Times New Roman" w:eastAsiaTheme="minorHAnsi" w:hAnsi="Times New Roman" w:hint="eastAsia"/>
          <w:sz w:val="24"/>
          <w:szCs w:val="24"/>
        </w:rPr>
        <w:t>č</w:t>
      </w:r>
      <w:r w:rsidR="003C4CA9" w:rsidRPr="00E459FC">
        <w:rPr>
          <w:rFonts w:ascii="Times New Roman" w:eastAsiaTheme="minorHAnsi" w:hAnsi="Times New Roman"/>
          <w:sz w:val="24"/>
          <w:szCs w:val="24"/>
        </w:rPr>
        <w:t>i</w:t>
      </w:r>
      <w:r w:rsidR="003C4CA9" w:rsidRPr="00E459FC">
        <w:rPr>
          <w:rFonts w:ascii="Times New Roman" w:eastAsiaTheme="minorHAnsi" w:hAnsi="Times New Roman" w:hint="eastAsia"/>
          <w:sz w:val="24"/>
          <w:szCs w:val="24"/>
        </w:rPr>
        <w:t>ų</w:t>
      </w:r>
      <w:r w:rsidR="003C4CA9" w:rsidRPr="00E459FC">
        <w:rPr>
          <w:rFonts w:ascii="Times New Roman" w:eastAsiaTheme="minorHAnsi" w:hAnsi="Times New Roman"/>
          <w:sz w:val="24"/>
          <w:szCs w:val="24"/>
        </w:rPr>
        <w:t xml:space="preserve"> teismo sprendim</w:t>
      </w:r>
      <w:r w:rsidR="003C4CA9" w:rsidRPr="00E459FC">
        <w:rPr>
          <w:rFonts w:ascii="Times New Roman" w:eastAsiaTheme="minorHAnsi" w:hAnsi="Times New Roman" w:hint="eastAsia"/>
          <w:sz w:val="24"/>
          <w:szCs w:val="24"/>
        </w:rPr>
        <w:t>ų</w:t>
      </w:r>
      <w:r w:rsidR="003C4CA9" w:rsidRPr="00E459FC">
        <w:rPr>
          <w:rFonts w:ascii="Times New Roman" w:eastAsiaTheme="minorHAnsi" w:hAnsi="Times New Roman"/>
          <w:sz w:val="24"/>
          <w:szCs w:val="24"/>
        </w:rPr>
        <w:t xml:space="preserve"> ar nutar</w:t>
      </w:r>
      <w:r w:rsidR="003C4CA9" w:rsidRPr="00E459FC">
        <w:rPr>
          <w:rFonts w:ascii="Times New Roman" w:eastAsiaTheme="minorHAnsi" w:hAnsi="Times New Roman" w:hint="eastAsia"/>
          <w:sz w:val="24"/>
          <w:szCs w:val="24"/>
        </w:rPr>
        <w:t>č</w:t>
      </w:r>
      <w:r w:rsidR="003C4CA9" w:rsidRPr="00E459FC">
        <w:rPr>
          <w:rFonts w:ascii="Times New Roman" w:eastAsiaTheme="minorHAnsi" w:hAnsi="Times New Roman"/>
          <w:sz w:val="24"/>
          <w:szCs w:val="24"/>
        </w:rPr>
        <w:t>i</w:t>
      </w:r>
      <w:r w:rsidR="003C4CA9" w:rsidRPr="00E459FC">
        <w:rPr>
          <w:rFonts w:ascii="Times New Roman" w:eastAsiaTheme="minorHAnsi" w:hAnsi="Times New Roman" w:hint="eastAsia"/>
          <w:sz w:val="24"/>
          <w:szCs w:val="24"/>
        </w:rPr>
        <w:t>ų</w:t>
      </w:r>
      <w:r w:rsidR="003C4CA9" w:rsidRPr="00E459FC">
        <w:rPr>
          <w:rFonts w:ascii="Times New Roman" w:eastAsiaTheme="minorHAnsi" w:hAnsi="Times New Roman"/>
          <w:sz w:val="24"/>
          <w:szCs w:val="24"/>
        </w:rPr>
        <w:t xml:space="preserve"> revizij</w:t>
      </w:r>
      <w:r w:rsidR="003C4CA9" w:rsidRPr="00E459FC">
        <w:rPr>
          <w:rFonts w:ascii="Times New Roman" w:eastAsiaTheme="minorHAnsi" w:hAnsi="Times New Roman" w:hint="eastAsia"/>
          <w:sz w:val="24"/>
          <w:szCs w:val="24"/>
        </w:rPr>
        <w:t>ą</w:t>
      </w:r>
      <w:r w:rsidR="003C4CA9" w:rsidRPr="00E459FC">
        <w:rPr>
          <w:rFonts w:ascii="Times New Roman" w:eastAsiaTheme="minorHAnsi" w:hAnsi="Times New Roman"/>
          <w:sz w:val="24"/>
          <w:szCs w:val="24"/>
        </w:rPr>
        <w:t xml:space="preserve"> (Lietuvos Aukš</w:t>
      </w:r>
      <w:r w:rsidR="003C4CA9" w:rsidRPr="00E459FC">
        <w:rPr>
          <w:rFonts w:ascii="Times New Roman" w:eastAsiaTheme="minorHAnsi" w:hAnsi="Times New Roman" w:hint="eastAsia"/>
          <w:sz w:val="24"/>
          <w:szCs w:val="24"/>
        </w:rPr>
        <w:t>č</w:t>
      </w:r>
      <w:r w:rsidR="003C4CA9" w:rsidRPr="00E459FC">
        <w:rPr>
          <w:rFonts w:ascii="Times New Roman" w:eastAsiaTheme="minorHAnsi" w:hAnsi="Times New Roman"/>
          <w:sz w:val="24"/>
          <w:szCs w:val="24"/>
        </w:rPr>
        <w:t>iausiojo Teismo 2003 m. spalio 15 d. nutart</w:t>
      </w:r>
      <w:r w:rsidR="00C909BC" w:rsidRPr="00E459FC">
        <w:rPr>
          <w:rFonts w:ascii="Times New Roman" w:eastAsiaTheme="minorHAnsi" w:hAnsi="Times New Roman"/>
          <w:sz w:val="24"/>
          <w:szCs w:val="24"/>
        </w:rPr>
        <w:t>is</w:t>
      </w:r>
      <w:r w:rsidR="003C4CA9" w:rsidRPr="00E459FC">
        <w:rPr>
          <w:rFonts w:ascii="Times New Roman" w:eastAsiaTheme="minorHAnsi" w:hAnsi="Times New Roman"/>
          <w:sz w:val="24"/>
          <w:szCs w:val="24"/>
        </w:rPr>
        <w:t xml:space="preserve"> civilin</w:t>
      </w:r>
      <w:r w:rsidR="003C4CA9" w:rsidRPr="00E459FC">
        <w:rPr>
          <w:rFonts w:ascii="Times New Roman" w:eastAsiaTheme="minorHAnsi" w:hAnsi="Times New Roman" w:hint="eastAsia"/>
          <w:sz w:val="24"/>
          <w:szCs w:val="24"/>
        </w:rPr>
        <w:t>ė</w:t>
      </w:r>
      <w:r w:rsidR="003C4CA9" w:rsidRPr="00E459FC">
        <w:rPr>
          <w:rFonts w:ascii="Times New Roman" w:eastAsiaTheme="minorHAnsi" w:hAnsi="Times New Roman"/>
          <w:sz w:val="24"/>
          <w:szCs w:val="24"/>
        </w:rPr>
        <w:t>je byloje Nr. 3K-3-1035/2003, 2009 m. geguž</w:t>
      </w:r>
      <w:r w:rsidR="003C4CA9" w:rsidRPr="00E459FC">
        <w:rPr>
          <w:rFonts w:ascii="Times New Roman" w:eastAsiaTheme="minorHAnsi" w:hAnsi="Times New Roman" w:hint="eastAsia"/>
          <w:sz w:val="24"/>
          <w:szCs w:val="24"/>
        </w:rPr>
        <w:t>ė</w:t>
      </w:r>
      <w:r w:rsidR="003C4CA9" w:rsidRPr="00E459FC">
        <w:rPr>
          <w:rFonts w:ascii="Times New Roman" w:eastAsiaTheme="minorHAnsi" w:hAnsi="Times New Roman"/>
          <w:sz w:val="24"/>
          <w:szCs w:val="24"/>
        </w:rPr>
        <w:t>s 27 d. nutart</w:t>
      </w:r>
      <w:r w:rsidR="00C909BC" w:rsidRPr="00E459FC">
        <w:rPr>
          <w:rFonts w:ascii="Times New Roman" w:eastAsiaTheme="minorHAnsi" w:hAnsi="Times New Roman" w:hint="eastAsia"/>
          <w:sz w:val="24"/>
          <w:szCs w:val="24"/>
        </w:rPr>
        <w:t>is</w:t>
      </w:r>
      <w:r w:rsidR="003C4CA9" w:rsidRPr="00E459FC">
        <w:rPr>
          <w:rFonts w:ascii="Times New Roman" w:eastAsiaTheme="minorHAnsi" w:hAnsi="Times New Roman"/>
          <w:sz w:val="24"/>
          <w:szCs w:val="24"/>
        </w:rPr>
        <w:t xml:space="preserve"> civilin</w:t>
      </w:r>
      <w:r w:rsidR="003C4CA9" w:rsidRPr="00E459FC">
        <w:rPr>
          <w:rFonts w:ascii="Times New Roman" w:eastAsiaTheme="minorHAnsi" w:hAnsi="Times New Roman" w:hint="eastAsia"/>
          <w:sz w:val="24"/>
          <w:szCs w:val="24"/>
        </w:rPr>
        <w:t>ė</w:t>
      </w:r>
      <w:r w:rsidR="003C4CA9" w:rsidRPr="00E459FC">
        <w:rPr>
          <w:rFonts w:ascii="Times New Roman" w:eastAsiaTheme="minorHAnsi" w:hAnsi="Times New Roman"/>
          <w:sz w:val="24"/>
          <w:szCs w:val="24"/>
        </w:rPr>
        <w:t xml:space="preserve">je byloje Nr. 3K-3-219/2009). </w:t>
      </w:r>
      <w:r w:rsidR="00B60365" w:rsidRPr="00E459FC">
        <w:rPr>
          <w:rFonts w:ascii="Times New Roman" w:eastAsiaTheme="minorHAnsi" w:hAnsi="Times New Roman"/>
          <w:sz w:val="24"/>
          <w:szCs w:val="24"/>
        </w:rPr>
        <w:t>Taigi kasacijos esmė visų pirma siejama su viešuoju interesu, o tik po to kalbama ir apie privatųjį interesą, t. y. konkretaus šalių ginčo išsprendimą. Viešojo intereso sąvoką išaiškino Konstitucinis Teismas</w:t>
      </w:r>
      <w:r w:rsidR="00C909BC" w:rsidRPr="00E459FC">
        <w:rPr>
          <w:rFonts w:ascii="Times New Roman" w:eastAsiaTheme="minorHAnsi" w:hAnsi="Times New Roman"/>
          <w:sz w:val="24"/>
          <w:szCs w:val="24"/>
        </w:rPr>
        <w:t xml:space="preserve"> 2006 m. rugsėjo 21 d. nutarime </w:t>
      </w:r>
      <w:r w:rsidR="00B60365" w:rsidRPr="00E459FC">
        <w:rPr>
          <w:rFonts w:ascii="Times New Roman" w:eastAsiaTheme="minorHAnsi" w:hAnsi="Times New Roman"/>
          <w:sz w:val="24"/>
          <w:szCs w:val="24"/>
        </w:rPr>
        <w:t>pažymė</w:t>
      </w:r>
      <w:r w:rsidR="00C909BC" w:rsidRPr="00E459FC">
        <w:rPr>
          <w:rFonts w:ascii="Times New Roman" w:eastAsiaTheme="minorHAnsi" w:hAnsi="Times New Roman"/>
          <w:sz w:val="24"/>
          <w:szCs w:val="24"/>
        </w:rPr>
        <w:t>damas</w:t>
      </w:r>
      <w:r w:rsidR="00B60365" w:rsidRPr="00E459FC">
        <w:rPr>
          <w:rFonts w:ascii="Times New Roman" w:eastAsiaTheme="minorHAnsi" w:hAnsi="Times New Roman"/>
          <w:sz w:val="24"/>
          <w:szCs w:val="24"/>
        </w:rPr>
        <w:t xml:space="preserve">, </w:t>
      </w:r>
      <w:r w:rsidR="00C909BC" w:rsidRPr="00E459FC">
        <w:rPr>
          <w:rFonts w:ascii="Times New Roman" w:eastAsiaTheme="minorHAnsi" w:hAnsi="Times New Roman"/>
          <w:sz w:val="24"/>
          <w:szCs w:val="24"/>
        </w:rPr>
        <w:t>„</w:t>
      </w:r>
      <w:r w:rsidR="00B60365" w:rsidRPr="00E459FC">
        <w:rPr>
          <w:rFonts w:ascii="Times New Roman" w:eastAsiaTheme="minorHAnsi" w:hAnsi="Times New Roman"/>
          <w:sz w:val="24"/>
          <w:szCs w:val="24"/>
        </w:rPr>
        <w:t xml:space="preserve">kad viešuoju interesu laikytinas ne bet koks teisėtas asmens ar grupės asmenų interesas, o tik toks, kuris atspindi ir išreiškia pamatines visuomenės vertybes, kurias įtvirtina, saugo ir gina Konstitucija; tai </w:t>
      </w:r>
      <w:proofErr w:type="spellStart"/>
      <w:r w:rsidR="00B60365" w:rsidRPr="00E459FC">
        <w:rPr>
          <w:rFonts w:ascii="Times New Roman" w:eastAsiaTheme="minorHAnsi" w:hAnsi="Times New Roman"/>
          <w:i/>
          <w:sz w:val="24"/>
          <w:szCs w:val="24"/>
        </w:rPr>
        <w:t>inter</w:t>
      </w:r>
      <w:proofErr w:type="spellEnd"/>
      <w:r w:rsidR="00B60365" w:rsidRPr="00E459FC">
        <w:rPr>
          <w:rFonts w:ascii="Times New Roman" w:eastAsiaTheme="minorHAnsi" w:hAnsi="Times New Roman"/>
          <w:i/>
          <w:sz w:val="24"/>
          <w:szCs w:val="24"/>
        </w:rPr>
        <w:t xml:space="preserve"> alia</w:t>
      </w:r>
      <w:r w:rsidR="00B60365" w:rsidRPr="00E459FC">
        <w:rPr>
          <w:rFonts w:ascii="Times New Roman" w:eastAsiaTheme="minorHAnsi" w:hAnsi="Times New Roman"/>
          <w:sz w:val="24"/>
          <w:szCs w:val="24"/>
        </w:rPr>
        <w:t xml:space="preserve"> visuomenės atvirumas ir darna, teisingumas, asmens teisės ir laisvės, teisės viešpatavimas ir kt. Tai toks visuomenės ar jos dalies interesas, kurį valstybė, vykdydama savo funkcijas, yra konstituciškai įpareigota užtikrinti ir tenkinti, </w:t>
      </w:r>
      <w:proofErr w:type="spellStart"/>
      <w:r w:rsidR="00B60365" w:rsidRPr="00E459FC">
        <w:rPr>
          <w:rFonts w:ascii="Times New Roman" w:eastAsiaTheme="minorHAnsi" w:hAnsi="Times New Roman"/>
          <w:i/>
          <w:sz w:val="24"/>
          <w:szCs w:val="24"/>
        </w:rPr>
        <w:t>inter</w:t>
      </w:r>
      <w:proofErr w:type="spellEnd"/>
      <w:r w:rsidR="00B60365" w:rsidRPr="00E459FC">
        <w:rPr>
          <w:rFonts w:ascii="Times New Roman" w:eastAsiaTheme="minorHAnsi" w:hAnsi="Times New Roman"/>
          <w:i/>
          <w:sz w:val="24"/>
          <w:szCs w:val="24"/>
        </w:rPr>
        <w:t xml:space="preserve"> ali</w:t>
      </w:r>
      <w:r w:rsidR="00B60365" w:rsidRPr="00E459FC">
        <w:rPr>
          <w:rFonts w:ascii="Times New Roman" w:eastAsiaTheme="minorHAnsi" w:hAnsi="Times New Roman"/>
          <w:sz w:val="24"/>
          <w:szCs w:val="24"/>
        </w:rPr>
        <w:t xml:space="preserve">a per teismus, pagal savo kompetenciją sprendžiančius bylas“. </w:t>
      </w:r>
    </w:p>
    <w:p w:rsidR="00D73F84"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Viešojo intereso vyravimą kasaciniame procese patvirtina ir C</w:t>
      </w:r>
      <w:r w:rsidR="00C909BC" w:rsidRPr="00E459FC">
        <w:rPr>
          <w:rFonts w:ascii="Times New Roman" w:eastAsiaTheme="minorHAnsi" w:hAnsi="Times New Roman"/>
          <w:sz w:val="24"/>
          <w:szCs w:val="24"/>
        </w:rPr>
        <w:t>ivilinio proceso kodekso</w:t>
      </w:r>
      <w:r w:rsidRPr="00E459FC">
        <w:rPr>
          <w:rFonts w:ascii="Times New Roman" w:eastAsiaTheme="minorHAnsi" w:hAnsi="Times New Roman"/>
          <w:sz w:val="24"/>
          <w:szCs w:val="24"/>
        </w:rPr>
        <w:t xml:space="preserve"> 346 straipsnyje įtvirtinti įsiteisėjusių teismo sprendimų, nutarčių peržiūrėjimo kasacine tvarka pagrindai. Šiuose pagrinduose pabrėžiama ne ginčo svarba privačiam interesui, o atvirkščiai – viešasis interesas iškeliamas, kaip pagrindas ginčą nagrinėti kasacine tvarka. Ne kiekvienas skundas yra nagrinėtinas kasacinėje instancijoje, o tik toks, kuris atitinka įstatyme nu</w:t>
      </w:r>
      <w:r w:rsidR="0024542F" w:rsidRPr="00E459FC">
        <w:rPr>
          <w:rFonts w:ascii="Times New Roman" w:eastAsiaTheme="minorHAnsi" w:hAnsi="Times New Roman"/>
          <w:sz w:val="24"/>
          <w:szCs w:val="24"/>
        </w:rPr>
        <w:t>sta</w:t>
      </w:r>
      <w:r w:rsidRPr="00E459FC">
        <w:rPr>
          <w:rFonts w:ascii="Times New Roman" w:eastAsiaTheme="minorHAnsi" w:hAnsi="Times New Roman"/>
          <w:sz w:val="24"/>
          <w:szCs w:val="24"/>
        </w:rPr>
        <w:t>tytas taisykles ar kasacijos pagrindus, o dar tiksliau – kuris svarbus valstybei, viešajam interesui, o ne privačiam asmeniui. Todėl kreipimuisi į kasaciją yra nustatomos specialios taisyklės, kurios savo apimtimi skiriasi nuo reikalavimų kreiptis į p</w:t>
      </w:r>
      <w:r w:rsidR="00833EAC" w:rsidRPr="00E459FC">
        <w:rPr>
          <w:rFonts w:ascii="Times New Roman" w:eastAsiaTheme="minorHAnsi" w:hAnsi="Times New Roman"/>
          <w:sz w:val="24"/>
          <w:szCs w:val="24"/>
        </w:rPr>
        <w:t>irmos</w:t>
      </w:r>
      <w:r w:rsidR="00B61AE7" w:rsidRPr="00E459FC">
        <w:rPr>
          <w:rFonts w:ascii="Times New Roman" w:eastAsiaTheme="minorHAnsi" w:hAnsi="Times New Roman"/>
          <w:sz w:val="24"/>
          <w:szCs w:val="24"/>
        </w:rPr>
        <w:t>ios</w:t>
      </w:r>
      <w:r w:rsidR="00833EAC" w:rsidRPr="00E459FC">
        <w:rPr>
          <w:rFonts w:ascii="Times New Roman" w:eastAsiaTheme="minorHAnsi" w:hAnsi="Times New Roman"/>
          <w:sz w:val="24"/>
          <w:szCs w:val="24"/>
        </w:rPr>
        <w:t xml:space="preserve"> instancijos teismą</w:t>
      </w:r>
      <w:r w:rsidRPr="00E459FC">
        <w:rPr>
          <w:rFonts w:ascii="Times New Roman" w:eastAsiaTheme="minorHAnsi" w:hAnsi="Times New Roman"/>
          <w:sz w:val="24"/>
          <w:szCs w:val="24"/>
        </w:rPr>
        <w:t xml:space="preserve"> ar apeliacinį teismą. Ribojimai skirti</w:t>
      </w:r>
      <w:r w:rsidR="00833EAC" w:rsidRPr="00E459FC">
        <w:rPr>
          <w:rFonts w:ascii="Times New Roman" w:eastAsiaTheme="minorHAnsi" w:hAnsi="Times New Roman"/>
          <w:sz w:val="24"/>
          <w:szCs w:val="24"/>
        </w:rPr>
        <w:t xml:space="preserve"> tam</w:t>
      </w:r>
      <w:r w:rsidRPr="00E459FC">
        <w:rPr>
          <w:rFonts w:ascii="Times New Roman" w:eastAsiaTheme="minorHAnsi" w:hAnsi="Times New Roman"/>
          <w:sz w:val="24"/>
          <w:szCs w:val="24"/>
        </w:rPr>
        <w:t xml:space="preserve">, </w:t>
      </w:r>
      <w:r w:rsidR="00833EAC" w:rsidRPr="00E459FC">
        <w:rPr>
          <w:rFonts w:ascii="Times New Roman" w:eastAsiaTheme="minorHAnsi" w:hAnsi="Times New Roman"/>
          <w:sz w:val="24"/>
          <w:szCs w:val="24"/>
        </w:rPr>
        <w:t>kad</w:t>
      </w:r>
      <w:r w:rsidRPr="00E459FC">
        <w:rPr>
          <w:rFonts w:ascii="Times New Roman" w:eastAsiaTheme="minorHAnsi" w:hAnsi="Times New Roman"/>
          <w:sz w:val="24"/>
          <w:szCs w:val="24"/>
        </w:rPr>
        <w:t xml:space="preserve"> kasaciją pasiektų tik tokie skundai, kurie svarbūs teisės vienodinimui, aiškinimui, taikymui ir ateityje padės žemesniųjų instancijų teismams tinkamai įgyvendinti teisę į teisminę gynybą.</w:t>
      </w:r>
      <w:r w:rsidR="00D73F84" w:rsidRPr="00E459FC">
        <w:rPr>
          <w:rFonts w:ascii="Times New Roman" w:eastAsiaTheme="minorHAnsi" w:hAnsi="Times New Roman"/>
          <w:sz w:val="24"/>
          <w:szCs w:val="24"/>
        </w:rPr>
        <w:t xml:space="preserve"> Civilinio proceso kodekso 350 straipsnyje reglamentuota kasacinio skundo pri</w:t>
      </w:r>
      <w:r w:rsidR="00D73F84" w:rsidRPr="00E459FC">
        <w:rPr>
          <w:rFonts w:ascii="Times New Roman" w:eastAsiaTheme="minorHAnsi" w:hAnsi="Times New Roman" w:hint="eastAsia"/>
          <w:sz w:val="24"/>
          <w:szCs w:val="24"/>
        </w:rPr>
        <w:t>ė</w:t>
      </w:r>
      <w:r w:rsidR="00D73F84" w:rsidRPr="00E459FC">
        <w:rPr>
          <w:rFonts w:ascii="Times New Roman" w:eastAsiaTheme="minorHAnsi" w:hAnsi="Times New Roman"/>
          <w:sz w:val="24"/>
          <w:szCs w:val="24"/>
        </w:rPr>
        <w:t xml:space="preserve">mimo tvarka, t. y. </w:t>
      </w:r>
      <w:r w:rsidR="00D73F84" w:rsidRPr="00E459FC">
        <w:rPr>
          <w:rFonts w:ascii="Times New Roman" w:eastAsiaTheme="minorHAnsi" w:hAnsi="Times New Roman" w:hint="eastAsia"/>
          <w:sz w:val="24"/>
          <w:szCs w:val="24"/>
        </w:rPr>
        <w:t>į</w:t>
      </w:r>
      <w:r w:rsidR="00D73F84" w:rsidRPr="00E459FC">
        <w:rPr>
          <w:rFonts w:ascii="Times New Roman" w:eastAsiaTheme="minorHAnsi" w:hAnsi="Times New Roman"/>
          <w:sz w:val="24"/>
          <w:szCs w:val="24"/>
        </w:rPr>
        <w:t>vesta kasacinio proceso leidim</w:t>
      </w:r>
      <w:r w:rsidR="00D73F84" w:rsidRPr="00E459FC">
        <w:rPr>
          <w:rFonts w:ascii="Times New Roman" w:eastAsiaTheme="minorHAnsi" w:hAnsi="Times New Roman" w:hint="eastAsia"/>
          <w:sz w:val="24"/>
          <w:szCs w:val="24"/>
        </w:rPr>
        <w:t>ų</w:t>
      </w:r>
      <w:r w:rsidR="00D73F84" w:rsidRPr="00E459FC">
        <w:rPr>
          <w:rFonts w:ascii="Times New Roman" w:eastAsiaTheme="minorHAnsi" w:hAnsi="Times New Roman"/>
          <w:sz w:val="24"/>
          <w:szCs w:val="24"/>
        </w:rPr>
        <w:t xml:space="preserve"> sistema, kai d</w:t>
      </w:r>
      <w:r w:rsidR="00D73F84" w:rsidRPr="00E459FC">
        <w:rPr>
          <w:rFonts w:ascii="Times New Roman" w:eastAsiaTheme="minorHAnsi" w:hAnsi="Times New Roman" w:hint="eastAsia"/>
          <w:sz w:val="24"/>
          <w:szCs w:val="24"/>
        </w:rPr>
        <w:t>ė</w:t>
      </w:r>
      <w:r w:rsidR="00D73F84" w:rsidRPr="00E459FC">
        <w:rPr>
          <w:rFonts w:ascii="Times New Roman" w:eastAsiaTheme="minorHAnsi" w:hAnsi="Times New Roman"/>
          <w:sz w:val="24"/>
          <w:szCs w:val="24"/>
        </w:rPr>
        <w:t xml:space="preserve">l kasacinio skundo atitikties </w:t>
      </w:r>
      <w:r w:rsidR="00D73F84" w:rsidRPr="00E459FC">
        <w:rPr>
          <w:rFonts w:ascii="Times New Roman" w:eastAsiaTheme="minorHAnsi" w:hAnsi="Times New Roman" w:hint="eastAsia"/>
          <w:sz w:val="24"/>
          <w:szCs w:val="24"/>
        </w:rPr>
        <w:t>į</w:t>
      </w:r>
      <w:r w:rsidR="00D73F84" w:rsidRPr="00E459FC">
        <w:rPr>
          <w:rFonts w:ascii="Times New Roman" w:eastAsiaTheme="minorHAnsi" w:hAnsi="Times New Roman"/>
          <w:sz w:val="24"/>
          <w:szCs w:val="24"/>
        </w:rPr>
        <w:t>statymo reikalavimams ir pri</w:t>
      </w:r>
      <w:r w:rsidR="00D73F84" w:rsidRPr="00E459FC">
        <w:rPr>
          <w:rFonts w:ascii="Times New Roman" w:eastAsiaTheme="minorHAnsi" w:hAnsi="Times New Roman" w:hint="eastAsia"/>
          <w:sz w:val="24"/>
          <w:szCs w:val="24"/>
        </w:rPr>
        <w:t>ė</w:t>
      </w:r>
      <w:r w:rsidR="00D73F84" w:rsidRPr="00E459FC">
        <w:rPr>
          <w:rFonts w:ascii="Times New Roman" w:eastAsiaTheme="minorHAnsi" w:hAnsi="Times New Roman"/>
          <w:sz w:val="24"/>
          <w:szCs w:val="24"/>
        </w:rPr>
        <w:t>mimo sprendžia speciali teis</w:t>
      </w:r>
      <w:r w:rsidR="00D73F84" w:rsidRPr="00E459FC">
        <w:rPr>
          <w:rFonts w:ascii="Times New Roman" w:eastAsiaTheme="minorHAnsi" w:hAnsi="Times New Roman" w:hint="eastAsia"/>
          <w:sz w:val="24"/>
          <w:szCs w:val="24"/>
        </w:rPr>
        <w:t>ė</w:t>
      </w:r>
      <w:r w:rsidR="00D73F84" w:rsidRPr="00E459FC">
        <w:rPr>
          <w:rFonts w:ascii="Times New Roman" w:eastAsiaTheme="minorHAnsi" w:hAnsi="Times New Roman"/>
          <w:sz w:val="24"/>
          <w:szCs w:val="24"/>
        </w:rPr>
        <w:t>j</w:t>
      </w:r>
      <w:r w:rsidR="00D73F84" w:rsidRPr="00E459FC">
        <w:rPr>
          <w:rFonts w:ascii="Times New Roman" w:eastAsiaTheme="minorHAnsi" w:hAnsi="Times New Roman" w:hint="eastAsia"/>
          <w:sz w:val="24"/>
          <w:szCs w:val="24"/>
        </w:rPr>
        <w:t>ų</w:t>
      </w:r>
      <w:r w:rsidR="00D73F84" w:rsidRPr="00E459FC">
        <w:rPr>
          <w:rFonts w:ascii="Times New Roman" w:eastAsiaTheme="minorHAnsi" w:hAnsi="Times New Roman"/>
          <w:sz w:val="24"/>
          <w:szCs w:val="24"/>
        </w:rPr>
        <w:t xml:space="preserve"> atrankos kolegija. Atrankos kolegijos paskirtis – kasacinio skundo pri</w:t>
      </w:r>
      <w:r w:rsidR="00D73F84" w:rsidRPr="00E459FC">
        <w:rPr>
          <w:rFonts w:ascii="Times New Roman" w:eastAsiaTheme="minorHAnsi" w:hAnsi="Times New Roman" w:hint="eastAsia"/>
          <w:sz w:val="24"/>
          <w:szCs w:val="24"/>
        </w:rPr>
        <w:t>ė</w:t>
      </w:r>
      <w:r w:rsidR="00D73F84" w:rsidRPr="00E459FC">
        <w:rPr>
          <w:rFonts w:ascii="Times New Roman" w:eastAsiaTheme="minorHAnsi" w:hAnsi="Times New Roman"/>
          <w:sz w:val="24"/>
          <w:szCs w:val="24"/>
        </w:rPr>
        <w:t>mimo stadijoje patikrinti, ar egzistuoja nors viena iš Civilinio proceso kodekso 350 straipsnio 2 dalyje nurodyt</w:t>
      </w:r>
      <w:r w:rsidR="00D73F84" w:rsidRPr="00E459FC">
        <w:rPr>
          <w:rFonts w:ascii="Times New Roman" w:eastAsiaTheme="minorHAnsi" w:hAnsi="Times New Roman" w:hint="eastAsia"/>
          <w:sz w:val="24"/>
          <w:szCs w:val="24"/>
        </w:rPr>
        <w:t>ų</w:t>
      </w:r>
      <w:r w:rsidR="00D73F84" w:rsidRPr="00E459FC">
        <w:rPr>
          <w:rFonts w:ascii="Times New Roman" w:eastAsiaTheme="minorHAnsi" w:hAnsi="Times New Roman"/>
          <w:sz w:val="24"/>
          <w:szCs w:val="24"/>
        </w:rPr>
        <w:t xml:space="preserve"> aplinkybi</w:t>
      </w:r>
      <w:r w:rsidR="00D73F84" w:rsidRPr="00E459FC">
        <w:rPr>
          <w:rFonts w:ascii="Times New Roman" w:eastAsiaTheme="minorHAnsi" w:hAnsi="Times New Roman" w:hint="eastAsia"/>
          <w:sz w:val="24"/>
          <w:szCs w:val="24"/>
        </w:rPr>
        <w:t>ų</w:t>
      </w:r>
      <w:r w:rsidR="00D73F84" w:rsidRPr="00E459FC">
        <w:rPr>
          <w:rFonts w:ascii="Times New Roman" w:eastAsiaTheme="minorHAnsi" w:hAnsi="Times New Roman"/>
          <w:sz w:val="24"/>
          <w:szCs w:val="24"/>
        </w:rPr>
        <w:t>, kada turi b</w:t>
      </w:r>
      <w:r w:rsidR="00D73F84" w:rsidRPr="00E459FC">
        <w:rPr>
          <w:rFonts w:ascii="Times New Roman" w:eastAsiaTheme="minorHAnsi" w:hAnsi="Times New Roman" w:hint="eastAsia"/>
          <w:sz w:val="24"/>
          <w:szCs w:val="24"/>
        </w:rPr>
        <w:t>ū</w:t>
      </w:r>
      <w:r w:rsidR="00D73F84" w:rsidRPr="00E459FC">
        <w:rPr>
          <w:rFonts w:ascii="Times New Roman" w:eastAsiaTheme="minorHAnsi" w:hAnsi="Times New Roman"/>
          <w:sz w:val="24"/>
          <w:szCs w:val="24"/>
        </w:rPr>
        <w:t>ti atsisakoma priimti kasacin</w:t>
      </w:r>
      <w:r w:rsidR="00D73F84" w:rsidRPr="00E459FC">
        <w:rPr>
          <w:rFonts w:ascii="Times New Roman" w:eastAsiaTheme="minorHAnsi" w:hAnsi="Times New Roman" w:hint="eastAsia"/>
          <w:sz w:val="24"/>
          <w:szCs w:val="24"/>
        </w:rPr>
        <w:t>į</w:t>
      </w:r>
      <w:r w:rsidR="00D73F84" w:rsidRPr="00E459FC">
        <w:rPr>
          <w:rFonts w:ascii="Times New Roman" w:eastAsiaTheme="minorHAnsi" w:hAnsi="Times New Roman"/>
          <w:sz w:val="24"/>
          <w:szCs w:val="24"/>
        </w:rPr>
        <w:t xml:space="preserve"> skund</w:t>
      </w:r>
      <w:r w:rsidR="00D73F84" w:rsidRPr="00E459FC">
        <w:rPr>
          <w:rFonts w:ascii="Times New Roman" w:eastAsiaTheme="minorHAnsi" w:hAnsi="Times New Roman" w:hint="eastAsia"/>
          <w:sz w:val="24"/>
          <w:szCs w:val="24"/>
        </w:rPr>
        <w:t>ą</w:t>
      </w:r>
      <w:r w:rsidR="00D73F84" w:rsidRPr="00E459FC">
        <w:rPr>
          <w:rFonts w:ascii="Times New Roman" w:eastAsiaTheme="minorHAnsi" w:hAnsi="Times New Roman"/>
          <w:sz w:val="24"/>
          <w:szCs w:val="24"/>
        </w:rPr>
        <w:t>. Pasteb</w:t>
      </w:r>
      <w:r w:rsidR="00D73F84" w:rsidRPr="00E459FC">
        <w:rPr>
          <w:rFonts w:ascii="Times New Roman" w:eastAsiaTheme="minorHAnsi" w:hAnsi="Times New Roman" w:hint="eastAsia"/>
          <w:sz w:val="24"/>
          <w:szCs w:val="24"/>
        </w:rPr>
        <w:t>ė</w:t>
      </w:r>
      <w:r w:rsidR="00D73F84" w:rsidRPr="00E459FC">
        <w:rPr>
          <w:rFonts w:ascii="Times New Roman" w:eastAsiaTheme="minorHAnsi" w:hAnsi="Times New Roman"/>
          <w:sz w:val="24"/>
          <w:szCs w:val="24"/>
        </w:rPr>
        <w:t>tina, kad Civilinio proceso kodekso 350 straipsnio 1 dalyje nustatyta, kad kasacinis skundas laikomas priimtu, jeigu už j</w:t>
      </w:r>
      <w:r w:rsidR="00D73F84" w:rsidRPr="00E459FC">
        <w:rPr>
          <w:rFonts w:ascii="Times New Roman" w:eastAsiaTheme="minorHAnsi" w:hAnsi="Times New Roman" w:hint="eastAsia"/>
          <w:sz w:val="24"/>
          <w:szCs w:val="24"/>
        </w:rPr>
        <w:t>į</w:t>
      </w:r>
      <w:r w:rsidR="00D73F84" w:rsidRPr="00E459FC">
        <w:rPr>
          <w:rFonts w:ascii="Times New Roman" w:eastAsiaTheme="minorHAnsi" w:hAnsi="Times New Roman"/>
          <w:sz w:val="24"/>
          <w:szCs w:val="24"/>
        </w:rPr>
        <w:t xml:space="preserve"> balsavo bent vienas iš atrankos kolegijos nari</w:t>
      </w:r>
      <w:r w:rsidR="00D73F84" w:rsidRPr="00E459FC">
        <w:rPr>
          <w:rFonts w:ascii="Times New Roman" w:eastAsiaTheme="minorHAnsi" w:hAnsi="Times New Roman" w:hint="eastAsia"/>
          <w:sz w:val="24"/>
          <w:szCs w:val="24"/>
        </w:rPr>
        <w:t>ų</w:t>
      </w:r>
      <w:r w:rsidR="00D73F84" w:rsidRPr="00E459FC">
        <w:rPr>
          <w:rFonts w:ascii="Times New Roman" w:eastAsiaTheme="minorHAnsi" w:hAnsi="Times New Roman"/>
          <w:sz w:val="24"/>
          <w:szCs w:val="24"/>
        </w:rPr>
        <w:t>, taigi sudaryta galimyb</w:t>
      </w:r>
      <w:r w:rsidR="00D73F84" w:rsidRPr="00E459FC">
        <w:rPr>
          <w:rFonts w:ascii="Times New Roman" w:eastAsiaTheme="minorHAnsi" w:hAnsi="Times New Roman" w:hint="eastAsia"/>
          <w:sz w:val="24"/>
          <w:szCs w:val="24"/>
        </w:rPr>
        <w:t>ė</w:t>
      </w:r>
      <w:r w:rsidR="00D73F84" w:rsidRPr="00E459FC">
        <w:rPr>
          <w:rFonts w:ascii="Times New Roman" w:eastAsiaTheme="minorHAnsi" w:hAnsi="Times New Roman"/>
          <w:sz w:val="24"/>
          <w:szCs w:val="24"/>
        </w:rPr>
        <w:t xml:space="preserve"> priimti nagrin</w:t>
      </w:r>
      <w:r w:rsidR="00D73F84" w:rsidRPr="00E459FC">
        <w:rPr>
          <w:rFonts w:ascii="Times New Roman" w:eastAsiaTheme="minorHAnsi" w:hAnsi="Times New Roman" w:hint="eastAsia"/>
          <w:sz w:val="24"/>
          <w:szCs w:val="24"/>
        </w:rPr>
        <w:t>ė</w:t>
      </w:r>
      <w:r w:rsidR="00D73F84" w:rsidRPr="00E459FC">
        <w:rPr>
          <w:rFonts w:ascii="Times New Roman" w:eastAsiaTheme="minorHAnsi" w:hAnsi="Times New Roman"/>
          <w:sz w:val="24"/>
          <w:szCs w:val="24"/>
        </w:rPr>
        <w:t>ti kasacin</w:t>
      </w:r>
      <w:r w:rsidR="00D73F84" w:rsidRPr="00E459FC">
        <w:rPr>
          <w:rFonts w:ascii="Times New Roman" w:eastAsiaTheme="minorHAnsi" w:hAnsi="Times New Roman" w:hint="eastAsia"/>
          <w:sz w:val="24"/>
          <w:szCs w:val="24"/>
        </w:rPr>
        <w:t>į</w:t>
      </w:r>
      <w:r w:rsidR="00D73F84" w:rsidRPr="00E459FC">
        <w:rPr>
          <w:rFonts w:ascii="Times New Roman" w:eastAsiaTheme="minorHAnsi" w:hAnsi="Times New Roman"/>
          <w:sz w:val="24"/>
          <w:szCs w:val="24"/>
        </w:rPr>
        <w:t xml:space="preserve"> skund</w:t>
      </w:r>
      <w:r w:rsidR="00D73F84" w:rsidRPr="00E459FC">
        <w:rPr>
          <w:rFonts w:ascii="Times New Roman" w:eastAsiaTheme="minorHAnsi" w:hAnsi="Times New Roman" w:hint="eastAsia"/>
          <w:sz w:val="24"/>
          <w:szCs w:val="24"/>
        </w:rPr>
        <w:t>ą</w:t>
      </w:r>
      <w:r w:rsidR="00D73F84" w:rsidRPr="00E459FC">
        <w:rPr>
          <w:rFonts w:ascii="Times New Roman" w:eastAsiaTheme="minorHAnsi" w:hAnsi="Times New Roman"/>
          <w:sz w:val="24"/>
          <w:szCs w:val="24"/>
        </w:rPr>
        <w:t>, jei, nors vieno iš atrankos kolegijos nari</w:t>
      </w:r>
      <w:r w:rsidR="00D73F84" w:rsidRPr="00E459FC">
        <w:rPr>
          <w:rFonts w:ascii="Times New Roman" w:eastAsiaTheme="minorHAnsi" w:hAnsi="Times New Roman" w:hint="eastAsia"/>
          <w:sz w:val="24"/>
          <w:szCs w:val="24"/>
        </w:rPr>
        <w:t>ų</w:t>
      </w:r>
      <w:r w:rsidR="00D73F84" w:rsidRPr="00E459FC">
        <w:rPr>
          <w:rFonts w:ascii="Times New Roman" w:eastAsiaTheme="minorHAnsi" w:hAnsi="Times New Roman"/>
          <w:sz w:val="24"/>
          <w:szCs w:val="24"/>
        </w:rPr>
        <w:t xml:space="preserve"> vertinimu, egzistuoja vienas iš Civilinio proceso kodekso 346 straipsnyje nustatyt</w:t>
      </w:r>
      <w:r w:rsidR="00D73F84" w:rsidRPr="00E459FC">
        <w:rPr>
          <w:rFonts w:ascii="Times New Roman" w:eastAsiaTheme="minorHAnsi" w:hAnsi="Times New Roman" w:hint="eastAsia"/>
          <w:sz w:val="24"/>
          <w:szCs w:val="24"/>
        </w:rPr>
        <w:t>ų</w:t>
      </w:r>
      <w:r w:rsidR="00D73F84" w:rsidRPr="00E459FC">
        <w:rPr>
          <w:rFonts w:ascii="Times New Roman" w:eastAsiaTheme="minorHAnsi" w:hAnsi="Times New Roman"/>
          <w:sz w:val="24"/>
          <w:szCs w:val="24"/>
        </w:rPr>
        <w:t xml:space="preserve"> pagrind</w:t>
      </w:r>
      <w:r w:rsidR="00D73F84" w:rsidRPr="00E459FC">
        <w:rPr>
          <w:rFonts w:ascii="Times New Roman" w:eastAsiaTheme="minorHAnsi" w:hAnsi="Times New Roman" w:hint="eastAsia"/>
          <w:sz w:val="24"/>
          <w:szCs w:val="24"/>
        </w:rPr>
        <w:t>ų</w:t>
      </w:r>
      <w:r w:rsidR="00D73F84" w:rsidRPr="00E459FC">
        <w:rPr>
          <w:rFonts w:ascii="Times New Roman" w:eastAsiaTheme="minorHAnsi" w:hAnsi="Times New Roman"/>
          <w:sz w:val="24"/>
          <w:szCs w:val="24"/>
        </w:rPr>
        <w:t xml:space="preserve"> perži</w:t>
      </w:r>
      <w:r w:rsidR="00D73F84" w:rsidRPr="00E459FC">
        <w:rPr>
          <w:rFonts w:ascii="Times New Roman" w:eastAsiaTheme="minorHAnsi" w:hAnsi="Times New Roman" w:hint="eastAsia"/>
          <w:sz w:val="24"/>
          <w:szCs w:val="24"/>
        </w:rPr>
        <w:t>ū</w:t>
      </w:r>
      <w:r w:rsidR="00D73F84" w:rsidRPr="00E459FC">
        <w:rPr>
          <w:rFonts w:ascii="Times New Roman" w:eastAsiaTheme="minorHAnsi" w:hAnsi="Times New Roman"/>
          <w:sz w:val="24"/>
          <w:szCs w:val="24"/>
        </w:rPr>
        <w:t>r</w:t>
      </w:r>
      <w:r w:rsidR="00D73F84" w:rsidRPr="00E459FC">
        <w:rPr>
          <w:rFonts w:ascii="Times New Roman" w:eastAsiaTheme="minorHAnsi" w:hAnsi="Times New Roman" w:hint="eastAsia"/>
          <w:sz w:val="24"/>
          <w:szCs w:val="24"/>
        </w:rPr>
        <w:t>ė</w:t>
      </w:r>
      <w:r w:rsidR="00D73F84" w:rsidRPr="00E459FC">
        <w:rPr>
          <w:rFonts w:ascii="Times New Roman" w:eastAsiaTheme="minorHAnsi" w:hAnsi="Times New Roman"/>
          <w:sz w:val="24"/>
          <w:szCs w:val="24"/>
        </w:rPr>
        <w:t>ti byl</w:t>
      </w:r>
      <w:r w:rsidR="00D73F84" w:rsidRPr="00E459FC">
        <w:rPr>
          <w:rFonts w:ascii="Times New Roman" w:eastAsiaTheme="minorHAnsi" w:hAnsi="Times New Roman" w:hint="eastAsia"/>
          <w:sz w:val="24"/>
          <w:szCs w:val="24"/>
        </w:rPr>
        <w:t>ą</w:t>
      </w:r>
      <w:r w:rsidR="00D73F84" w:rsidRPr="00E459FC">
        <w:rPr>
          <w:rFonts w:ascii="Times New Roman" w:eastAsiaTheme="minorHAnsi" w:hAnsi="Times New Roman"/>
          <w:sz w:val="24"/>
          <w:szCs w:val="24"/>
        </w:rPr>
        <w:t xml:space="preserve"> kasacine tvarka ir skundas atitinka kitus </w:t>
      </w:r>
      <w:r w:rsidR="00D73F84" w:rsidRPr="00E459FC">
        <w:rPr>
          <w:rFonts w:ascii="Times New Roman" w:eastAsiaTheme="minorHAnsi" w:hAnsi="Times New Roman" w:hint="eastAsia"/>
          <w:sz w:val="24"/>
          <w:szCs w:val="24"/>
        </w:rPr>
        <w:t>į</w:t>
      </w:r>
      <w:r w:rsidR="00D73F84" w:rsidRPr="00E459FC">
        <w:rPr>
          <w:rFonts w:ascii="Times New Roman" w:eastAsiaTheme="minorHAnsi" w:hAnsi="Times New Roman"/>
          <w:sz w:val="24"/>
          <w:szCs w:val="24"/>
        </w:rPr>
        <w:t>statyme nustatytus reikalavimus.</w:t>
      </w:r>
    </w:p>
    <w:p w:rsidR="002F6C73" w:rsidRPr="00E459FC" w:rsidRDefault="0074367B"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A</w:t>
      </w:r>
      <w:r w:rsidR="00B60365" w:rsidRPr="00E459FC">
        <w:rPr>
          <w:rFonts w:ascii="Times New Roman" w:eastAsiaTheme="minorHAnsi" w:hAnsi="Times New Roman"/>
          <w:sz w:val="24"/>
          <w:szCs w:val="24"/>
        </w:rPr>
        <w:t>tkreip</w:t>
      </w:r>
      <w:r w:rsidR="00833EAC" w:rsidRPr="00E459FC">
        <w:rPr>
          <w:rFonts w:ascii="Times New Roman" w:eastAsiaTheme="minorHAnsi" w:hAnsi="Times New Roman"/>
          <w:sz w:val="24"/>
          <w:szCs w:val="24"/>
        </w:rPr>
        <w:t>tinas</w:t>
      </w:r>
      <w:r w:rsidR="00B60365" w:rsidRPr="00E459FC">
        <w:rPr>
          <w:rFonts w:ascii="Times New Roman" w:eastAsiaTheme="minorHAnsi" w:hAnsi="Times New Roman"/>
          <w:sz w:val="24"/>
          <w:szCs w:val="24"/>
        </w:rPr>
        <w:t xml:space="preserve"> dėmes</w:t>
      </w:r>
      <w:r w:rsidR="00833EAC" w:rsidRPr="00E459FC">
        <w:rPr>
          <w:rFonts w:ascii="Times New Roman" w:eastAsiaTheme="minorHAnsi" w:hAnsi="Times New Roman"/>
          <w:sz w:val="24"/>
          <w:szCs w:val="24"/>
        </w:rPr>
        <w:t>ys į tai</w:t>
      </w:r>
      <w:r w:rsidR="00B60365" w:rsidRPr="00E459FC">
        <w:rPr>
          <w:rFonts w:ascii="Times New Roman" w:eastAsiaTheme="minorHAnsi" w:hAnsi="Times New Roman"/>
          <w:sz w:val="24"/>
          <w:szCs w:val="24"/>
        </w:rPr>
        <w:t xml:space="preserve">, kad kasacijos išskirtinumui ir daliniam ribojimui yra pritaręs Europos Tarybos Ministrų komitetas, kuris 1995 m. vasario 7 d. rekomendacijoje Nr. R(95)5 „Dėl apeliavimo sistemų ir procedūrų civilinėse bylose įvedimo ir funkcionavimo tobulinimo“ </w:t>
      </w:r>
      <w:r w:rsidR="00B95A68" w:rsidRPr="00E459FC">
        <w:rPr>
          <w:rFonts w:ascii="Times New Roman" w:eastAsiaTheme="minorHAnsi" w:hAnsi="Times New Roman"/>
          <w:sz w:val="24"/>
          <w:szCs w:val="24"/>
        </w:rPr>
        <w:t>rekomendavo</w:t>
      </w:r>
      <w:r w:rsidR="00B60365" w:rsidRPr="00E459FC">
        <w:rPr>
          <w:rFonts w:ascii="Times New Roman" w:eastAsiaTheme="minorHAnsi" w:hAnsi="Times New Roman"/>
          <w:sz w:val="24"/>
          <w:szCs w:val="24"/>
        </w:rPr>
        <w:t xml:space="preserve"> visoms valstybėms </w:t>
      </w:r>
      <w:r w:rsidR="00B95A68" w:rsidRPr="00E459FC">
        <w:rPr>
          <w:rFonts w:ascii="Times New Roman" w:eastAsiaTheme="minorHAnsi" w:hAnsi="Times New Roman"/>
          <w:sz w:val="24"/>
          <w:szCs w:val="24"/>
        </w:rPr>
        <w:t xml:space="preserve">Europos </w:t>
      </w:r>
      <w:r w:rsidR="00B60365" w:rsidRPr="00E459FC">
        <w:rPr>
          <w:rFonts w:ascii="Times New Roman" w:eastAsiaTheme="minorHAnsi" w:hAnsi="Times New Roman"/>
          <w:sz w:val="24"/>
          <w:szCs w:val="24"/>
        </w:rPr>
        <w:t>Tarybos narėms, kuriose nėra</w:t>
      </w:r>
      <w:r w:rsidR="00B95A68" w:rsidRPr="00E459FC">
        <w:rPr>
          <w:rFonts w:ascii="Times New Roman" w:eastAsiaTheme="minorHAnsi" w:hAnsi="Times New Roman"/>
          <w:sz w:val="24"/>
          <w:szCs w:val="24"/>
        </w:rPr>
        <w:t xml:space="preserve"> kasacijos</w:t>
      </w:r>
      <w:r w:rsidR="00B60365" w:rsidRPr="00E459FC">
        <w:rPr>
          <w:rFonts w:ascii="Times New Roman" w:eastAsiaTheme="minorHAnsi" w:hAnsi="Times New Roman"/>
          <w:sz w:val="24"/>
          <w:szCs w:val="24"/>
        </w:rPr>
        <w:t xml:space="preserve"> leidimų sistemos</w:t>
      </w:r>
      <w:r w:rsidR="00B95A68" w:rsidRPr="00E459FC">
        <w:rPr>
          <w:rFonts w:ascii="Times New Roman" w:eastAsiaTheme="minorHAnsi" w:hAnsi="Times New Roman"/>
          <w:sz w:val="24"/>
          <w:szCs w:val="24"/>
        </w:rPr>
        <w:t>, įvesti šią</w:t>
      </w:r>
      <w:r w:rsidR="00B60365" w:rsidRPr="00E459FC">
        <w:rPr>
          <w:rFonts w:ascii="Times New Roman" w:eastAsiaTheme="minorHAnsi" w:hAnsi="Times New Roman"/>
          <w:sz w:val="24"/>
          <w:szCs w:val="24"/>
        </w:rPr>
        <w:t xml:space="preserve"> sistemą, </w:t>
      </w:r>
      <w:r w:rsidR="00B95A68" w:rsidRPr="00E459FC">
        <w:rPr>
          <w:rFonts w:ascii="Times New Roman" w:eastAsiaTheme="minorHAnsi" w:hAnsi="Times New Roman"/>
          <w:sz w:val="24"/>
          <w:szCs w:val="24"/>
        </w:rPr>
        <w:t>siekiant</w:t>
      </w:r>
      <w:r w:rsidR="00B60365" w:rsidRPr="00E459FC">
        <w:rPr>
          <w:rFonts w:ascii="Times New Roman" w:eastAsiaTheme="minorHAnsi" w:hAnsi="Times New Roman"/>
          <w:sz w:val="24"/>
          <w:szCs w:val="24"/>
        </w:rPr>
        <w:t xml:space="preserve"> apribot</w:t>
      </w:r>
      <w:r w:rsidR="00B95A68" w:rsidRPr="00E459FC">
        <w:rPr>
          <w:rFonts w:ascii="Times New Roman" w:eastAsiaTheme="minorHAnsi" w:hAnsi="Times New Roman"/>
          <w:sz w:val="24"/>
          <w:szCs w:val="24"/>
        </w:rPr>
        <w:t>i</w:t>
      </w:r>
      <w:r w:rsidR="00B60365" w:rsidRPr="00E459FC">
        <w:rPr>
          <w:rFonts w:ascii="Times New Roman" w:eastAsiaTheme="minorHAnsi" w:hAnsi="Times New Roman"/>
          <w:sz w:val="24"/>
          <w:szCs w:val="24"/>
        </w:rPr>
        <w:t xml:space="preserve"> į kasacinį teismą patenkančių bylų skaiči</w:t>
      </w:r>
      <w:r w:rsidR="00ED0E8D" w:rsidRPr="00E459FC">
        <w:rPr>
          <w:rFonts w:ascii="Times New Roman" w:eastAsiaTheme="minorHAnsi" w:hAnsi="Times New Roman"/>
          <w:sz w:val="24"/>
          <w:szCs w:val="24"/>
        </w:rPr>
        <w:t>ų</w:t>
      </w:r>
      <w:r w:rsidR="00B60365" w:rsidRPr="00E459FC">
        <w:rPr>
          <w:rFonts w:ascii="Times New Roman" w:eastAsiaTheme="minorHAnsi" w:hAnsi="Times New Roman"/>
          <w:sz w:val="24"/>
          <w:szCs w:val="24"/>
        </w:rPr>
        <w:t xml:space="preserve"> ir sudaryt</w:t>
      </w:r>
      <w:r w:rsidR="00B95A68" w:rsidRPr="00E459FC">
        <w:rPr>
          <w:rFonts w:ascii="Times New Roman" w:eastAsiaTheme="minorHAnsi" w:hAnsi="Times New Roman"/>
          <w:sz w:val="24"/>
          <w:szCs w:val="24"/>
        </w:rPr>
        <w:t>i</w:t>
      </w:r>
      <w:r w:rsidR="00B60365" w:rsidRPr="00E459FC">
        <w:rPr>
          <w:rFonts w:ascii="Times New Roman" w:eastAsiaTheme="minorHAnsi" w:hAnsi="Times New Roman"/>
          <w:sz w:val="24"/>
          <w:szCs w:val="24"/>
        </w:rPr>
        <w:t xml:space="preserve"> sąlyg</w:t>
      </w:r>
      <w:r w:rsidR="00B95A68" w:rsidRPr="00E459FC">
        <w:rPr>
          <w:rFonts w:ascii="Times New Roman" w:eastAsiaTheme="minorHAnsi" w:hAnsi="Times New Roman"/>
          <w:sz w:val="24"/>
          <w:szCs w:val="24"/>
        </w:rPr>
        <w:t>a</w:t>
      </w:r>
      <w:r w:rsidR="00B60365" w:rsidRPr="00E459FC">
        <w:rPr>
          <w:rFonts w:ascii="Times New Roman" w:eastAsiaTheme="minorHAnsi" w:hAnsi="Times New Roman"/>
          <w:sz w:val="24"/>
          <w:szCs w:val="24"/>
        </w:rPr>
        <w:t>s į šiuos teismus patekti tik toms byloms, kuri</w:t>
      </w:r>
      <w:r w:rsidR="00B95A68" w:rsidRPr="00E459FC">
        <w:rPr>
          <w:rFonts w:ascii="Times New Roman" w:eastAsiaTheme="minorHAnsi" w:hAnsi="Times New Roman"/>
          <w:sz w:val="24"/>
          <w:szCs w:val="24"/>
        </w:rPr>
        <w:t>ų</w:t>
      </w:r>
      <w:r w:rsidR="00B60365" w:rsidRPr="00E459FC">
        <w:rPr>
          <w:rFonts w:ascii="Times New Roman" w:eastAsiaTheme="minorHAnsi" w:hAnsi="Times New Roman"/>
          <w:sz w:val="24"/>
          <w:szCs w:val="24"/>
        </w:rPr>
        <w:t xml:space="preserve"> nagrinėjimas iš tiesų turi precedento reikšmę</w:t>
      </w:r>
      <w:r w:rsidR="00B95A68" w:rsidRPr="00E459FC">
        <w:rPr>
          <w:rFonts w:ascii="Times New Roman" w:eastAsiaTheme="minorHAnsi" w:hAnsi="Times New Roman"/>
          <w:sz w:val="24"/>
          <w:szCs w:val="24"/>
        </w:rPr>
        <w:t xml:space="preserve"> ir</w:t>
      </w:r>
      <w:r w:rsidRPr="00E459FC">
        <w:rPr>
          <w:rFonts w:ascii="Times New Roman" w:eastAsiaTheme="minorHAnsi" w:hAnsi="Times New Roman"/>
          <w:sz w:val="24"/>
          <w:szCs w:val="24"/>
        </w:rPr>
        <w:t xml:space="preserve"> jos</w:t>
      </w:r>
      <w:r w:rsidR="00B95A68" w:rsidRPr="00E459FC">
        <w:rPr>
          <w:rFonts w:ascii="Times New Roman" w:eastAsiaTheme="minorHAnsi" w:hAnsi="Times New Roman"/>
          <w:sz w:val="24"/>
          <w:szCs w:val="24"/>
        </w:rPr>
        <w:t xml:space="preserve"> yra reikšmingos vienodam teisės aiškinimui</w:t>
      </w:r>
      <w:r w:rsidR="00B60365" w:rsidRPr="00E459FC">
        <w:rPr>
          <w:rFonts w:ascii="Times New Roman" w:eastAsiaTheme="minorHAnsi" w:hAnsi="Times New Roman"/>
          <w:sz w:val="24"/>
          <w:szCs w:val="24"/>
          <w:vertAlign w:val="superscript"/>
        </w:rPr>
        <w:footnoteReference w:id="2"/>
      </w:r>
      <w:r w:rsidR="00B60365" w:rsidRPr="00E459FC">
        <w:rPr>
          <w:rFonts w:ascii="Times New Roman" w:eastAsiaTheme="minorHAnsi" w:hAnsi="Times New Roman"/>
          <w:sz w:val="24"/>
          <w:szCs w:val="24"/>
        </w:rPr>
        <w:t>.</w:t>
      </w:r>
      <w:r w:rsidR="00294B49" w:rsidRPr="00E459FC">
        <w:rPr>
          <w:rFonts w:ascii="Times New Roman" w:eastAsiaTheme="minorHAnsi" w:hAnsi="Times New Roman"/>
          <w:sz w:val="24"/>
          <w:szCs w:val="24"/>
        </w:rPr>
        <w:t xml:space="preserve"> Be to, min</w:t>
      </w:r>
      <w:r w:rsidR="00294B49" w:rsidRPr="00E459FC">
        <w:rPr>
          <w:rFonts w:ascii="Times New Roman" w:eastAsiaTheme="minorHAnsi" w:hAnsi="Times New Roman" w:hint="eastAsia"/>
          <w:sz w:val="24"/>
          <w:szCs w:val="24"/>
        </w:rPr>
        <w:t>ė</w:t>
      </w:r>
      <w:r w:rsidR="00294B49" w:rsidRPr="00E459FC">
        <w:rPr>
          <w:rFonts w:ascii="Times New Roman" w:eastAsiaTheme="minorHAnsi" w:hAnsi="Times New Roman"/>
          <w:sz w:val="24"/>
          <w:szCs w:val="24"/>
        </w:rPr>
        <w:t>toje rekomendacijoje nurodyta, kad iš esm</w:t>
      </w:r>
      <w:r w:rsidR="00294B49" w:rsidRPr="00E459FC">
        <w:rPr>
          <w:rFonts w:ascii="Times New Roman" w:eastAsiaTheme="minorHAnsi" w:hAnsi="Times New Roman" w:hint="eastAsia"/>
          <w:sz w:val="24"/>
          <w:szCs w:val="24"/>
        </w:rPr>
        <w:t>ė</w:t>
      </w:r>
      <w:r w:rsidR="00294B49" w:rsidRPr="00E459FC">
        <w:rPr>
          <w:rFonts w:ascii="Times New Roman" w:eastAsiaTheme="minorHAnsi" w:hAnsi="Times New Roman"/>
          <w:sz w:val="24"/>
          <w:szCs w:val="24"/>
        </w:rPr>
        <w:t>s turi b</w:t>
      </w:r>
      <w:r w:rsidR="00294B49" w:rsidRPr="00E459FC">
        <w:rPr>
          <w:rFonts w:ascii="Times New Roman" w:eastAsiaTheme="minorHAnsi" w:hAnsi="Times New Roman" w:hint="eastAsia"/>
          <w:sz w:val="24"/>
          <w:szCs w:val="24"/>
        </w:rPr>
        <w:t>ū</w:t>
      </w:r>
      <w:r w:rsidR="00294B49" w:rsidRPr="00E459FC">
        <w:rPr>
          <w:rFonts w:ascii="Times New Roman" w:eastAsiaTheme="minorHAnsi" w:hAnsi="Times New Roman"/>
          <w:sz w:val="24"/>
          <w:szCs w:val="24"/>
        </w:rPr>
        <w:t>ti galimyb</w:t>
      </w:r>
      <w:r w:rsidR="00294B49" w:rsidRPr="00E459FC">
        <w:rPr>
          <w:rFonts w:ascii="Times New Roman" w:eastAsiaTheme="minorHAnsi" w:hAnsi="Times New Roman" w:hint="eastAsia"/>
          <w:sz w:val="24"/>
          <w:szCs w:val="24"/>
        </w:rPr>
        <w:t>ė</w:t>
      </w:r>
      <w:r w:rsidR="00294B49" w:rsidRPr="00E459FC">
        <w:rPr>
          <w:rFonts w:ascii="Times New Roman" w:eastAsiaTheme="minorHAnsi" w:hAnsi="Times New Roman"/>
          <w:sz w:val="24"/>
          <w:szCs w:val="24"/>
        </w:rPr>
        <w:t xml:space="preserve"> žemesn</w:t>
      </w:r>
      <w:r w:rsidR="00294B49" w:rsidRPr="00E459FC">
        <w:rPr>
          <w:rFonts w:ascii="Times New Roman" w:eastAsiaTheme="minorHAnsi" w:hAnsi="Times New Roman" w:hint="eastAsia"/>
          <w:sz w:val="24"/>
          <w:szCs w:val="24"/>
        </w:rPr>
        <w:t>ė</w:t>
      </w:r>
      <w:r w:rsidR="00294B49" w:rsidRPr="00E459FC">
        <w:rPr>
          <w:rFonts w:ascii="Times New Roman" w:eastAsiaTheme="minorHAnsi" w:hAnsi="Times New Roman"/>
          <w:sz w:val="24"/>
          <w:szCs w:val="24"/>
        </w:rPr>
        <w:t>s (pirmosios) instancijos teismo sprendim</w:t>
      </w:r>
      <w:r w:rsidR="00294B49" w:rsidRPr="00E459FC">
        <w:rPr>
          <w:rFonts w:ascii="Times New Roman" w:eastAsiaTheme="minorHAnsi" w:hAnsi="Times New Roman" w:hint="eastAsia"/>
          <w:sz w:val="24"/>
          <w:szCs w:val="24"/>
        </w:rPr>
        <w:t>ą</w:t>
      </w:r>
      <w:r w:rsidR="00294B49" w:rsidRPr="00E459FC">
        <w:rPr>
          <w:rFonts w:ascii="Times New Roman" w:eastAsiaTheme="minorHAnsi" w:hAnsi="Times New Roman"/>
          <w:sz w:val="24"/>
          <w:szCs w:val="24"/>
        </w:rPr>
        <w:t xml:space="preserve"> apsk</w:t>
      </w:r>
      <w:r w:rsidR="00294B49" w:rsidRPr="00E459FC">
        <w:rPr>
          <w:rFonts w:ascii="Times New Roman" w:eastAsiaTheme="minorHAnsi" w:hAnsi="Times New Roman" w:hint="eastAsia"/>
          <w:sz w:val="24"/>
          <w:szCs w:val="24"/>
        </w:rPr>
        <w:t>ų</w:t>
      </w:r>
      <w:r w:rsidR="00294B49" w:rsidRPr="00E459FC">
        <w:rPr>
          <w:rFonts w:ascii="Times New Roman" w:eastAsiaTheme="minorHAnsi" w:hAnsi="Times New Roman"/>
          <w:sz w:val="24"/>
          <w:szCs w:val="24"/>
        </w:rPr>
        <w:t>sti aukštesn</w:t>
      </w:r>
      <w:r w:rsidR="00294B49" w:rsidRPr="00E459FC">
        <w:rPr>
          <w:rFonts w:ascii="Times New Roman" w:eastAsiaTheme="minorHAnsi" w:hAnsi="Times New Roman" w:hint="eastAsia"/>
          <w:sz w:val="24"/>
          <w:szCs w:val="24"/>
        </w:rPr>
        <w:t>ė</w:t>
      </w:r>
      <w:r w:rsidR="00294B49" w:rsidRPr="00E459FC">
        <w:rPr>
          <w:rFonts w:ascii="Times New Roman" w:eastAsiaTheme="minorHAnsi" w:hAnsi="Times New Roman"/>
          <w:sz w:val="24"/>
          <w:szCs w:val="24"/>
        </w:rPr>
        <w:t>s instancijos teismui, t. y. akcentuojama teismo sprendimo perži</w:t>
      </w:r>
      <w:r w:rsidR="00294B49" w:rsidRPr="00E459FC">
        <w:rPr>
          <w:rFonts w:ascii="Times New Roman" w:eastAsiaTheme="minorHAnsi" w:hAnsi="Times New Roman" w:hint="eastAsia"/>
          <w:sz w:val="24"/>
          <w:szCs w:val="24"/>
        </w:rPr>
        <w:t>ū</w:t>
      </w:r>
      <w:r w:rsidR="00294B49" w:rsidRPr="00E459FC">
        <w:rPr>
          <w:rFonts w:ascii="Times New Roman" w:eastAsiaTheme="minorHAnsi" w:hAnsi="Times New Roman"/>
          <w:sz w:val="24"/>
          <w:szCs w:val="24"/>
        </w:rPr>
        <w:t>ros vienoje aukštesn</w:t>
      </w:r>
      <w:r w:rsidR="00294B49" w:rsidRPr="00E459FC">
        <w:rPr>
          <w:rFonts w:ascii="Times New Roman" w:eastAsiaTheme="minorHAnsi" w:hAnsi="Times New Roman" w:hint="eastAsia"/>
          <w:sz w:val="24"/>
          <w:szCs w:val="24"/>
        </w:rPr>
        <w:t>ė</w:t>
      </w:r>
      <w:r w:rsidR="00294B49" w:rsidRPr="00E459FC">
        <w:rPr>
          <w:rFonts w:ascii="Times New Roman" w:eastAsiaTheme="minorHAnsi" w:hAnsi="Times New Roman"/>
          <w:sz w:val="24"/>
          <w:szCs w:val="24"/>
        </w:rPr>
        <w:t>je instancijoje galimyb</w:t>
      </w:r>
      <w:r w:rsidR="00294B49" w:rsidRPr="00E459FC">
        <w:rPr>
          <w:rFonts w:ascii="Times New Roman" w:eastAsiaTheme="minorHAnsi" w:hAnsi="Times New Roman" w:hint="eastAsia"/>
          <w:sz w:val="24"/>
          <w:szCs w:val="24"/>
        </w:rPr>
        <w:t>ė</w:t>
      </w:r>
      <w:r w:rsidR="00294B49" w:rsidRPr="00E459FC">
        <w:rPr>
          <w:rFonts w:ascii="Times New Roman" w:eastAsiaTheme="minorHAnsi" w:hAnsi="Times New Roman"/>
          <w:sz w:val="24"/>
          <w:szCs w:val="24"/>
        </w:rPr>
        <w:t>. Taigi Civilinio proceso kodekse nustatytas teisinis reguliavimas atitinka Europos Tarybos Ministr</w:t>
      </w:r>
      <w:r w:rsidR="00294B49" w:rsidRPr="00E459FC">
        <w:rPr>
          <w:rFonts w:ascii="Times New Roman" w:eastAsiaTheme="minorHAnsi" w:hAnsi="Times New Roman" w:hint="eastAsia"/>
          <w:sz w:val="24"/>
          <w:szCs w:val="24"/>
        </w:rPr>
        <w:t>ų</w:t>
      </w:r>
      <w:r w:rsidR="00294B49" w:rsidRPr="00E459FC">
        <w:rPr>
          <w:rFonts w:ascii="Times New Roman" w:eastAsiaTheme="minorHAnsi" w:hAnsi="Times New Roman"/>
          <w:sz w:val="24"/>
          <w:szCs w:val="24"/>
        </w:rPr>
        <w:t xml:space="preserve"> komiteto rekomendacijas.</w:t>
      </w:r>
    </w:p>
    <w:p w:rsidR="002F6C73" w:rsidRPr="00E459FC" w:rsidRDefault="002F6C73"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Konstitucinis Teismas 2008 m. sausio 24 d. nutarime pažym</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jo, kad, „kaip yra konstatav</w:t>
      </w:r>
      <w:r w:rsidRPr="00E459FC">
        <w:rPr>
          <w:rFonts w:ascii="Times New Roman" w:eastAsiaTheme="minorHAnsi" w:hAnsi="Times New Roman" w:hint="eastAsia"/>
          <w:sz w:val="24"/>
          <w:szCs w:val="24"/>
        </w:rPr>
        <w:t>ę</w:t>
      </w:r>
      <w:r w:rsidRPr="00E459FC">
        <w:rPr>
          <w:rFonts w:ascii="Times New Roman" w:eastAsiaTheme="minorHAnsi" w:hAnsi="Times New Roman"/>
          <w:sz w:val="24"/>
          <w:szCs w:val="24"/>
        </w:rPr>
        <w:t>s Konstitucinis Teismas, konstitucin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 xml:space="preserve"> asmens teis</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 xml:space="preserve"> kreiptis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teism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teism</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w:t>
      </w:r>
      <w:proofErr w:type="spellStart"/>
      <w:r w:rsidRPr="00E459FC">
        <w:rPr>
          <w:rFonts w:ascii="Times New Roman" w:eastAsiaTheme="minorHAnsi" w:hAnsi="Times New Roman"/>
          <w:sz w:val="24"/>
          <w:szCs w:val="24"/>
        </w:rPr>
        <w:t>instancin</w:t>
      </w:r>
      <w:r w:rsidRPr="00E459FC">
        <w:rPr>
          <w:rFonts w:ascii="Times New Roman" w:eastAsiaTheme="minorHAnsi" w:hAnsi="Times New Roman" w:hint="eastAsia"/>
          <w:sz w:val="24"/>
          <w:szCs w:val="24"/>
        </w:rPr>
        <w:t>ė</w:t>
      </w:r>
      <w:proofErr w:type="spellEnd"/>
      <w:r w:rsidRPr="00E459FC">
        <w:rPr>
          <w:rFonts w:ascii="Times New Roman" w:eastAsiaTheme="minorHAnsi" w:hAnsi="Times New Roman"/>
          <w:sz w:val="24"/>
          <w:szCs w:val="24"/>
        </w:rPr>
        <w:t xml:space="preserve"> sistema suponuoja tai, kad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statymu turi b</w:t>
      </w:r>
      <w:r w:rsidRPr="00E459FC">
        <w:rPr>
          <w:rFonts w:ascii="Times New Roman" w:eastAsiaTheme="minorHAnsi" w:hAnsi="Times New Roman" w:hint="eastAsia"/>
          <w:sz w:val="24"/>
          <w:szCs w:val="24"/>
        </w:rPr>
        <w:t>ū</w:t>
      </w:r>
      <w:r w:rsidRPr="00E459FC">
        <w:rPr>
          <w:rFonts w:ascii="Times New Roman" w:eastAsiaTheme="minorHAnsi" w:hAnsi="Times New Roman"/>
          <w:sz w:val="24"/>
          <w:szCs w:val="24"/>
        </w:rPr>
        <w:t>ti nustatytas toks teisinis reguliavimas, kad bendrosios kompetencijos ar pagal Konstitucijos 111 straipsnio 2 dal</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steigto specializuoto pirmosios instancijos teismo baigiam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j</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akt</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b</w:t>
      </w:r>
      <w:r w:rsidRPr="00E459FC">
        <w:rPr>
          <w:rFonts w:ascii="Times New Roman" w:eastAsiaTheme="minorHAnsi" w:hAnsi="Times New Roman" w:hint="eastAsia"/>
          <w:sz w:val="24"/>
          <w:szCs w:val="24"/>
        </w:rPr>
        <w:t>ū</w:t>
      </w:r>
      <w:r w:rsidRPr="00E459FC">
        <w:rPr>
          <w:rFonts w:ascii="Times New Roman" w:eastAsiaTheme="minorHAnsi" w:hAnsi="Times New Roman"/>
          <w:sz w:val="24"/>
          <w:szCs w:val="24"/>
        </w:rPr>
        <w:t>t</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galima apsk</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sti bent vienos aukštesn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instancijos teismui (Konstitucinio Teismo 2006 m. sausio 16 d., 2006 m. kovo 28 d., 2006 m. rugs</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jo 21 d., 2006 m. lapkri</w:t>
      </w:r>
      <w:r w:rsidRPr="00E459FC">
        <w:rPr>
          <w:rFonts w:ascii="Times New Roman" w:eastAsiaTheme="minorHAnsi" w:hAnsi="Times New Roman" w:hint="eastAsia"/>
          <w:sz w:val="24"/>
          <w:szCs w:val="24"/>
        </w:rPr>
        <w:t>č</w:t>
      </w:r>
      <w:r w:rsidRPr="00E459FC">
        <w:rPr>
          <w:rFonts w:ascii="Times New Roman" w:eastAsiaTheme="minorHAnsi" w:hAnsi="Times New Roman"/>
          <w:sz w:val="24"/>
          <w:szCs w:val="24"/>
        </w:rPr>
        <w:t>io 27 d., 2007 m. spalio 24 d. nutarimai).“ Konstitucinio Teismo 2021 m. gruodžio 30 d. nutarime papildomai akcentuota, kad min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 xml:space="preserve">tas konstitucinis imperatyvas „nesuponuoja reikalavimo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statym</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leid</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jui nustatyti tok</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teisin</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reguliavim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pagal kur</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kiekvien</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apeliacine tvarka perži</w:t>
      </w:r>
      <w:r w:rsidRPr="00E459FC">
        <w:rPr>
          <w:rFonts w:ascii="Times New Roman" w:eastAsiaTheme="minorHAnsi" w:hAnsi="Times New Roman" w:hint="eastAsia"/>
          <w:sz w:val="24"/>
          <w:szCs w:val="24"/>
        </w:rPr>
        <w:t>ū</w:t>
      </w:r>
      <w:r w:rsidRPr="00E459FC">
        <w:rPr>
          <w:rFonts w:ascii="Times New Roman" w:eastAsiaTheme="minorHAnsi" w:hAnsi="Times New Roman"/>
          <w:sz w:val="24"/>
          <w:szCs w:val="24"/>
        </w:rPr>
        <w:t>r</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t</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teismo sprendim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b</w:t>
      </w:r>
      <w:r w:rsidRPr="00E459FC">
        <w:rPr>
          <w:rFonts w:ascii="Times New Roman" w:eastAsiaTheme="minorHAnsi" w:hAnsi="Times New Roman" w:hint="eastAsia"/>
          <w:sz w:val="24"/>
          <w:szCs w:val="24"/>
        </w:rPr>
        <w:t>ū</w:t>
      </w:r>
      <w:r w:rsidRPr="00E459FC">
        <w:rPr>
          <w:rFonts w:ascii="Times New Roman" w:eastAsiaTheme="minorHAnsi" w:hAnsi="Times New Roman"/>
          <w:sz w:val="24"/>
          <w:szCs w:val="24"/>
        </w:rPr>
        <w:t>t</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galima sk</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sti kasacinio proceso tvarka.“ Šiame nutarime Konstitucinis Teismas taip pat pabr</w:t>
      </w:r>
      <w:r w:rsidRPr="00E459FC">
        <w:rPr>
          <w:rFonts w:ascii="Times New Roman" w:eastAsiaTheme="minorHAnsi" w:hAnsi="Times New Roman" w:hint="eastAsia"/>
          <w:sz w:val="24"/>
          <w:szCs w:val="24"/>
        </w:rPr>
        <w:t>ėžė</w:t>
      </w:r>
      <w:r w:rsidRPr="00E459FC">
        <w:rPr>
          <w:rFonts w:ascii="Times New Roman" w:eastAsiaTheme="minorHAnsi" w:hAnsi="Times New Roman"/>
          <w:sz w:val="24"/>
          <w:szCs w:val="24"/>
        </w:rPr>
        <w:t xml:space="preserve">, kad </w:t>
      </w:r>
      <w:r w:rsidRPr="00E459FC">
        <w:rPr>
          <w:rFonts w:ascii="Times New Roman" w:eastAsiaTheme="minorHAnsi" w:hAnsi="Times New Roman" w:hint="eastAsia"/>
          <w:sz w:val="24"/>
          <w:szCs w:val="24"/>
        </w:rPr>
        <w:t>„</w:t>
      </w:r>
      <w:r w:rsidRPr="00E459FC">
        <w:rPr>
          <w:rFonts w:ascii="Times New Roman" w:eastAsiaTheme="minorHAnsi" w:hAnsi="Times New Roman"/>
          <w:sz w:val="24"/>
          <w:szCs w:val="24"/>
        </w:rPr>
        <w:t>byl</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proceso kasacin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instancijos teisme, kuris pagal Konstitucij</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išimtinai yra Lietuvos Aukš</w:t>
      </w:r>
      <w:r w:rsidRPr="00E459FC">
        <w:rPr>
          <w:rFonts w:ascii="Times New Roman" w:eastAsiaTheme="minorHAnsi" w:hAnsi="Times New Roman" w:hint="eastAsia"/>
          <w:sz w:val="24"/>
          <w:szCs w:val="24"/>
        </w:rPr>
        <w:t>č</w:t>
      </w:r>
      <w:r w:rsidRPr="00E459FC">
        <w:rPr>
          <w:rFonts w:ascii="Times New Roman" w:eastAsiaTheme="minorHAnsi" w:hAnsi="Times New Roman"/>
          <w:sz w:val="24"/>
          <w:szCs w:val="24"/>
        </w:rPr>
        <w:t>iausiasis Teismas, ypatumai, taip pat iš Konstitucijos kylantis draudimas teisiniu reguliavimu paneigti Lietuvos Aukš</w:t>
      </w:r>
      <w:r w:rsidRPr="00E459FC">
        <w:rPr>
          <w:rFonts w:ascii="Times New Roman" w:eastAsiaTheme="minorHAnsi" w:hAnsi="Times New Roman" w:hint="eastAsia"/>
          <w:sz w:val="24"/>
          <w:szCs w:val="24"/>
        </w:rPr>
        <w:t>č</w:t>
      </w:r>
      <w:r w:rsidRPr="00E459FC">
        <w:rPr>
          <w:rFonts w:ascii="Times New Roman" w:eastAsiaTheme="minorHAnsi" w:hAnsi="Times New Roman"/>
          <w:sz w:val="24"/>
          <w:szCs w:val="24"/>
        </w:rPr>
        <w:t>iausiojo Teismo, kaip kasacin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instancijos teismo, konstitucin</w:t>
      </w:r>
      <w:r w:rsidRPr="00E459FC">
        <w:rPr>
          <w:rFonts w:ascii="Times New Roman" w:eastAsiaTheme="minorHAnsi" w:hAnsi="Times New Roman" w:hint="eastAsia"/>
          <w:sz w:val="24"/>
          <w:szCs w:val="24"/>
        </w:rPr>
        <w:t>ę</w:t>
      </w:r>
      <w:r w:rsidRPr="00E459FC">
        <w:rPr>
          <w:rFonts w:ascii="Times New Roman" w:eastAsiaTheme="minorHAnsi" w:hAnsi="Times New Roman"/>
          <w:sz w:val="24"/>
          <w:szCs w:val="24"/>
        </w:rPr>
        <w:t xml:space="preserve"> prigimt</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w:t>
      </w:r>
      <w:proofErr w:type="spellStart"/>
      <w:r w:rsidRPr="00E459FC">
        <w:rPr>
          <w:rFonts w:ascii="Times New Roman" w:eastAsiaTheme="minorHAnsi" w:hAnsi="Times New Roman"/>
          <w:i/>
          <w:sz w:val="24"/>
          <w:szCs w:val="24"/>
        </w:rPr>
        <w:t>inter</w:t>
      </w:r>
      <w:proofErr w:type="spellEnd"/>
      <w:r w:rsidRPr="00E459FC">
        <w:rPr>
          <w:rFonts w:ascii="Times New Roman" w:eastAsiaTheme="minorHAnsi" w:hAnsi="Times New Roman"/>
          <w:i/>
          <w:sz w:val="24"/>
          <w:szCs w:val="24"/>
        </w:rPr>
        <w:t xml:space="preserve"> alia</w:t>
      </w:r>
      <w:r w:rsidRPr="00E459FC">
        <w:rPr>
          <w:rFonts w:ascii="Times New Roman" w:eastAsiaTheme="minorHAnsi" w:hAnsi="Times New Roman"/>
          <w:sz w:val="24"/>
          <w:szCs w:val="24"/>
        </w:rPr>
        <w:t xml:space="preserve"> suponuoja tai, kad byl</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d</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l asmens galimai pažeist</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teisi</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ir laisvi</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gynimo nagrin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jimas kasacine tvarka yra išskirtinis teismo procesas, kuris negali b</w:t>
      </w:r>
      <w:r w:rsidRPr="00E459FC">
        <w:rPr>
          <w:rFonts w:ascii="Times New Roman" w:eastAsiaTheme="minorHAnsi" w:hAnsi="Times New Roman" w:hint="eastAsia"/>
          <w:sz w:val="24"/>
          <w:szCs w:val="24"/>
        </w:rPr>
        <w:t>ū</w:t>
      </w:r>
      <w:r w:rsidRPr="00E459FC">
        <w:rPr>
          <w:rFonts w:ascii="Times New Roman" w:eastAsiaTheme="minorHAnsi" w:hAnsi="Times New Roman"/>
          <w:sz w:val="24"/>
          <w:szCs w:val="24"/>
        </w:rPr>
        <w:t>ti sulyginamas nei su byl</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procesu pirmosios instancijos teisme, nei su byl</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procesu apeliacin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instancijos teisme, kuriame ištaisomos bet kurios fakto ar teis</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klaidos, d</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l koki</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nors priežas</w:t>
      </w:r>
      <w:r w:rsidRPr="00E459FC">
        <w:rPr>
          <w:rFonts w:ascii="Times New Roman" w:eastAsiaTheme="minorHAnsi" w:hAnsi="Times New Roman" w:hint="eastAsia"/>
          <w:sz w:val="24"/>
          <w:szCs w:val="24"/>
        </w:rPr>
        <w:t>č</w:t>
      </w:r>
      <w:r w:rsidRPr="00E459FC">
        <w:rPr>
          <w:rFonts w:ascii="Times New Roman" w:eastAsiaTheme="minorHAnsi" w:hAnsi="Times New Roman"/>
          <w:sz w:val="24"/>
          <w:szCs w:val="24"/>
        </w:rPr>
        <w:t>i</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padarytos pirmosios instancijos teismo. &lt;...&gt; konstitucin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 xml:space="preserve"> kasacin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instancijos teismo prigimtis ir paskirtis suponuoja tai, kad bylos kasacinio proceso tvarka ginant galimai pažeistas asmens teises ir laisves nagrin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jamos tik d</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l itin svarbi</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teis</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klausim</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kai siekiama užtikrinti </w:t>
      </w:r>
      <w:proofErr w:type="spellStart"/>
      <w:r w:rsidRPr="00E459FC">
        <w:rPr>
          <w:rFonts w:ascii="Times New Roman" w:eastAsiaTheme="minorHAnsi" w:hAnsi="Times New Roman"/>
          <w:i/>
          <w:sz w:val="24"/>
          <w:szCs w:val="24"/>
        </w:rPr>
        <w:t>inter</w:t>
      </w:r>
      <w:proofErr w:type="spellEnd"/>
      <w:r w:rsidRPr="00E459FC">
        <w:rPr>
          <w:rFonts w:ascii="Times New Roman" w:eastAsiaTheme="minorHAnsi" w:hAnsi="Times New Roman"/>
          <w:i/>
          <w:sz w:val="24"/>
          <w:szCs w:val="24"/>
        </w:rPr>
        <w:t xml:space="preserve"> alia</w:t>
      </w:r>
      <w:r w:rsidRPr="00E459FC">
        <w:rPr>
          <w:rFonts w:ascii="Times New Roman" w:eastAsiaTheme="minorHAnsi" w:hAnsi="Times New Roman"/>
          <w:sz w:val="24"/>
          <w:szCs w:val="24"/>
        </w:rPr>
        <w:t xml:space="preserve"> vieš</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j</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interes</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 vienod</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teis</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aiškinim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ir taikym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bei vienodos (nuoseklios, neprieštaringos) teism</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praktikos formavim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Vadinasi, konstituciniai kasacin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 xml:space="preserve">s instancijos teismo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galiojimai vykdant teisingum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siejami su tokiu asmens teisi</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ir laisvi</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gynimu, kuris yra svarbus ir viešajam interesui – turi esmin</w:t>
      </w:r>
      <w:r w:rsidRPr="00E459FC">
        <w:rPr>
          <w:rFonts w:ascii="Times New Roman" w:eastAsiaTheme="minorHAnsi" w:hAnsi="Times New Roman" w:hint="eastAsia"/>
          <w:sz w:val="24"/>
          <w:szCs w:val="24"/>
        </w:rPr>
        <w:t>ę</w:t>
      </w:r>
      <w:r w:rsidRPr="00E459FC">
        <w:rPr>
          <w:rFonts w:ascii="Times New Roman" w:eastAsiaTheme="minorHAnsi" w:hAnsi="Times New Roman"/>
          <w:sz w:val="24"/>
          <w:szCs w:val="24"/>
        </w:rPr>
        <w:t xml:space="preserve"> reikšm</w:t>
      </w:r>
      <w:r w:rsidRPr="00E459FC">
        <w:rPr>
          <w:rFonts w:ascii="Times New Roman" w:eastAsiaTheme="minorHAnsi" w:hAnsi="Times New Roman" w:hint="eastAsia"/>
          <w:sz w:val="24"/>
          <w:szCs w:val="24"/>
        </w:rPr>
        <w:t>ę</w:t>
      </w:r>
      <w:r w:rsidRPr="00E459FC">
        <w:rPr>
          <w:rFonts w:ascii="Times New Roman" w:eastAsiaTheme="minorHAnsi" w:hAnsi="Times New Roman"/>
          <w:sz w:val="24"/>
          <w:szCs w:val="24"/>
        </w:rPr>
        <w:t xml:space="preserve"> vienodam teis</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aiškinimui ir taikymui ar vienodos (nuoseklios, neprieštaringos) Lietuvos Aukš</w:t>
      </w:r>
      <w:r w:rsidRPr="00E459FC">
        <w:rPr>
          <w:rFonts w:ascii="Times New Roman" w:eastAsiaTheme="minorHAnsi" w:hAnsi="Times New Roman" w:hint="eastAsia"/>
          <w:sz w:val="24"/>
          <w:szCs w:val="24"/>
        </w:rPr>
        <w:t>č</w:t>
      </w:r>
      <w:r w:rsidRPr="00E459FC">
        <w:rPr>
          <w:rFonts w:ascii="Times New Roman" w:eastAsiaTheme="minorHAnsi" w:hAnsi="Times New Roman"/>
          <w:sz w:val="24"/>
          <w:szCs w:val="24"/>
        </w:rPr>
        <w:t xml:space="preserve">iausiojo Teismo praktikos formavimui. Atsižvelgdamas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kasacijos instituto specifik</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konstitucin</w:t>
      </w:r>
      <w:r w:rsidRPr="00E459FC">
        <w:rPr>
          <w:rFonts w:ascii="Times New Roman" w:eastAsiaTheme="minorHAnsi" w:hAnsi="Times New Roman" w:hint="eastAsia"/>
          <w:sz w:val="24"/>
          <w:szCs w:val="24"/>
        </w:rPr>
        <w:t>ę</w:t>
      </w:r>
      <w:r w:rsidRPr="00E459FC">
        <w:rPr>
          <w:rFonts w:ascii="Times New Roman" w:eastAsiaTheme="minorHAnsi" w:hAnsi="Times New Roman"/>
          <w:sz w:val="24"/>
          <w:szCs w:val="24"/>
        </w:rPr>
        <w:t xml:space="preserve"> kasacinio proceso paskirt</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taip pat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byl</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nagrin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 xml:space="preserve">jimo kasacine tvarka ypatumus,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statym</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leid</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jas pagal Konstitucij</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gali nustatyti toki</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teis</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 xml:space="preserve">s kreiptis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Lietuvos Aukš</w:t>
      </w:r>
      <w:r w:rsidRPr="00E459FC">
        <w:rPr>
          <w:rFonts w:ascii="Times New Roman" w:eastAsiaTheme="minorHAnsi" w:hAnsi="Times New Roman" w:hint="eastAsia"/>
          <w:sz w:val="24"/>
          <w:szCs w:val="24"/>
        </w:rPr>
        <w:t>č</w:t>
      </w:r>
      <w:r w:rsidRPr="00E459FC">
        <w:rPr>
          <w:rFonts w:ascii="Times New Roman" w:eastAsiaTheme="minorHAnsi" w:hAnsi="Times New Roman"/>
          <w:sz w:val="24"/>
          <w:szCs w:val="24"/>
        </w:rPr>
        <w:t>iausi</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j</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 xml:space="preserve"> Teism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kuris yra išimtinai kasacin</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instancijos teismas, tvark</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w:t>
      </w:r>
      <w:proofErr w:type="spellStart"/>
      <w:r w:rsidRPr="00E459FC">
        <w:rPr>
          <w:rFonts w:ascii="Times New Roman" w:eastAsiaTheme="minorHAnsi" w:hAnsi="Times New Roman"/>
          <w:i/>
          <w:sz w:val="24"/>
          <w:szCs w:val="24"/>
        </w:rPr>
        <w:t>inter</w:t>
      </w:r>
      <w:proofErr w:type="spellEnd"/>
      <w:r w:rsidRPr="00E459FC">
        <w:rPr>
          <w:rFonts w:ascii="Times New Roman" w:eastAsiaTheme="minorHAnsi" w:hAnsi="Times New Roman"/>
          <w:i/>
          <w:sz w:val="24"/>
          <w:szCs w:val="24"/>
        </w:rPr>
        <w:t xml:space="preserve"> alia</w:t>
      </w:r>
      <w:r w:rsidRPr="00E459FC">
        <w:rPr>
          <w:rFonts w:ascii="Times New Roman" w:eastAsiaTheme="minorHAnsi" w:hAnsi="Times New Roman"/>
          <w:sz w:val="24"/>
          <w:szCs w:val="24"/>
        </w:rPr>
        <w:t xml:space="preserve"> s</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lygas, terminus, </w:t>
      </w:r>
      <w:r w:rsidRPr="00E459FC">
        <w:rPr>
          <w:rFonts w:ascii="Times New Roman" w:eastAsiaTheme="minorHAnsi" w:hAnsi="Times New Roman" w:hint="eastAsia"/>
          <w:sz w:val="24"/>
          <w:szCs w:val="24"/>
        </w:rPr>
        <w:t>į</w:t>
      </w:r>
      <w:r w:rsidRPr="00E459FC">
        <w:rPr>
          <w:rFonts w:ascii="Times New Roman" w:eastAsiaTheme="minorHAnsi" w:hAnsi="Times New Roman"/>
          <w:sz w:val="24"/>
          <w:szCs w:val="24"/>
        </w:rPr>
        <w:t>gyvendinimo b</w:t>
      </w:r>
      <w:r w:rsidRPr="00E459FC">
        <w:rPr>
          <w:rFonts w:ascii="Times New Roman" w:eastAsiaTheme="minorHAnsi" w:hAnsi="Times New Roman" w:hint="eastAsia"/>
          <w:sz w:val="24"/>
          <w:szCs w:val="24"/>
        </w:rPr>
        <w:t>ū</w:t>
      </w:r>
      <w:r w:rsidRPr="00E459FC">
        <w:rPr>
          <w:rFonts w:ascii="Times New Roman" w:eastAsiaTheme="minorHAnsi" w:hAnsi="Times New Roman"/>
          <w:sz w:val="24"/>
          <w:szCs w:val="24"/>
        </w:rPr>
        <w:t xml:space="preserve">dus, be kita ko, tam tikrus reikalavimus kasacinio skundo surašymui, kuriuos lemia </w:t>
      </w:r>
      <w:proofErr w:type="spellStart"/>
      <w:r w:rsidRPr="00E459FC">
        <w:rPr>
          <w:rFonts w:ascii="Times New Roman" w:eastAsiaTheme="minorHAnsi" w:hAnsi="Times New Roman"/>
          <w:i/>
          <w:sz w:val="24"/>
          <w:szCs w:val="24"/>
        </w:rPr>
        <w:t>inter</w:t>
      </w:r>
      <w:proofErr w:type="spellEnd"/>
      <w:r w:rsidRPr="00E459FC">
        <w:rPr>
          <w:rFonts w:ascii="Times New Roman" w:eastAsiaTheme="minorHAnsi" w:hAnsi="Times New Roman"/>
          <w:i/>
          <w:sz w:val="24"/>
          <w:szCs w:val="24"/>
        </w:rPr>
        <w:t xml:space="preserve"> alia</w:t>
      </w:r>
      <w:r w:rsidRPr="00E459FC">
        <w:rPr>
          <w:rFonts w:ascii="Times New Roman" w:eastAsiaTheme="minorHAnsi" w:hAnsi="Times New Roman"/>
          <w:sz w:val="24"/>
          <w:szCs w:val="24"/>
        </w:rPr>
        <w:t xml:space="preserve"> viešasis interesas užtikrinti vienod</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teis</w:t>
      </w:r>
      <w:r w:rsidRPr="00E459FC">
        <w:rPr>
          <w:rFonts w:ascii="Times New Roman" w:eastAsiaTheme="minorHAnsi" w:hAnsi="Times New Roman" w:hint="eastAsia"/>
          <w:sz w:val="24"/>
          <w:szCs w:val="24"/>
        </w:rPr>
        <w:t>ė</w:t>
      </w:r>
      <w:r w:rsidRPr="00E459FC">
        <w:rPr>
          <w:rFonts w:ascii="Times New Roman" w:eastAsiaTheme="minorHAnsi" w:hAnsi="Times New Roman"/>
          <w:sz w:val="24"/>
          <w:szCs w:val="24"/>
        </w:rPr>
        <w:t>s aiškinim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ir taikym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 xml:space="preserve"> bei vienodos (nuoseklios, neprieštaringos) teism</w:t>
      </w:r>
      <w:r w:rsidRPr="00E459FC">
        <w:rPr>
          <w:rFonts w:ascii="Times New Roman" w:eastAsiaTheme="minorHAnsi" w:hAnsi="Times New Roman" w:hint="eastAsia"/>
          <w:sz w:val="24"/>
          <w:szCs w:val="24"/>
        </w:rPr>
        <w:t>ų</w:t>
      </w:r>
      <w:r w:rsidRPr="00E459FC">
        <w:rPr>
          <w:rFonts w:ascii="Times New Roman" w:eastAsiaTheme="minorHAnsi" w:hAnsi="Times New Roman"/>
          <w:sz w:val="24"/>
          <w:szCs w:val="24"/>
        </w:rPr>
        <w:t xml:space="preserve"> praktikos formavim</w:t>
      </w:r>
      <w:r w:rsidRPr="00E459FC">
        <w:rPr>
          <w:rFonts w:ascii="Times New Roman" w:eastAsiaTheme="minorHAnsi" w:hAnsi="Times New Roman" w:hint="eastAsia"/>
          <w:sz w:val="24"/>
          <w:szCs w:val="24"/>
        </w:rPr>
        <w:t>ą</w:t>
      </w:r>
      <w:r w:rsidRPr="00E459FC">
        <w:rPr>
          <w:rFonts w:ascii="Times New Roman" w:eastAsiaTheme="minorHAnsi" w:hAnsi="Times New Roman"/>
          <w:sz w:val="24"/>
          <w:szCs w:val="24"/>
        </w:rPr>
        <w:t>.“</w:t>
      </w:r>
    </w:p>
    <w:p w:rsidR="002F6C73" w:rsidRPr="00E459FC" w:rsidRDefault="002F6C73" w:rsidP="00B60365">
      <w:pPr>
        <w:spacing w:line="360" w:lineRule="auto"/>
        <w:ind w:firstLine="851"/>
        <w:jc w:val="both"/>
        <w:rPr>
          <w:rFonts w:ascii="Times New Roman" w:eastAsiaTheme="minorHAnsi" w:hAnsi="Times New Roman"/>
          <w:sz w:val="24"/>
          <w:szCs w:val="24"/>
        </w:rPr>
      </w:pP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 xml:space="preserve">Konstitucinis Teismas taip pat yra pažymėjęs, </w:t>
      </w:r>
      <w:r w:rsidR="00A029D5" w:rsidRPr="00E459FC">
        <w:rPr>
          <w:rFonts w:ascii="Times New Roman" w:eastAsiaTheme="minorHAnsi" w:hAnsi="Times New Roman"/>
          <w:sz w:val="24"/>
          <w:szCs w:val="24"/>
        </w:rPr>
        <w:t>kad</w:t>
      </w:r>
      <w:r w:rsidRPr="00E459FC">
        <w:rPr>
          <w:rFonts w:ascii="Times New Roman" w:eastAsiaTheme="minorHAnsi" w:hAnsi="Times New Roman"/>
          <w:sz w:val="24"/>
          <w:szCs w:val="24"/>
        </w:rPr>
        <w:t xml:space="preserve"> konstitucinės teisingumo vykdymo ir bendrosios kompetencijos teismų sistemos sampratos suponuoja tai, kad įstatymu turi būti nustatytas toks teisinis reguliavimas, kad kiekvienas tam tikros instancijos bendrosios kompetencijos teismas pagal įstatymus vykdytų būtent tas funkcijas, kurios yra būdingos tos instancijos teismams (2006 m. kovo 28 d. nutarimas); įstatymų leidėjas turi nustatyti tokius visų instancijų bendrosios kompetencijos teismų įgaliojimus (jurisdikciją), kurie būtų konstituciškai pagrįsti (2006 m. sausio 16 d., 2006 m. kovo 28 d. nutarimai). </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Konstitucinėje jurisprudencijoje pažymėta ir tai, kad pirmosios, apeliacinės ir kasacinės instancijų teismų jurisdikcija, kiti įgaliojimai yra skirtingi; tai lemia proceso ypatumus nagrinėjant bylas pirmojoje, apeliacinėje ir kasacinėje instancijoje, taip pat atitinkamų teismų sprendimų teisinę reikšmę (2006 m. sausio 16 d. nutarimas). Pagal Konstituciją negalima nustatyti tokio teisinio reguliavimo ir formuoti tokios teismų praktikos, kuriais būtų ištrintas esminis skirtumas tarp bylų proceso pirmosios instancijos teisme, bylų proceso apeliacinės instancijos teisme ir (arba) bylų proceso kasacinės instancijos teisme, taip pat nustatyti tokio teisinio reguliavimo ir formuoti tokios teismų praktikos, kuriais būtų paneigta Lietuvos apeliacinio teismo, kaip apeliacinės instancijos teismo, ir (arba) Lietuvos Aukščiausiojo Teismo, kaip kasacinės instancijos teismo, konstitucinė prigimtis (2006 m. kovo 28 d. nutarimas).</w:t>
      </w:r>
    </w:p>
    <w:p w:rsidR="00B60365" w:rsidRPr="00E459FC" w:rsidRDefault="00B60365" w:rsidP="00B60365">
      <w:pPr>
        <w:spacing w:line="360" w:lineRule="auto"/>
        <w:ind w:firstLine="851"/>
        <w:jc w:val="both"/>
        <w:rPr>
          <w:rFonts w:ascii="Times New Roman" w:eastAsiaTheme="minorHAnsi" w:hAnsi="Times New Roman"/>
          <w:sz w:val="24"/>
          <w:szCs w:val="24"/>
        </w:rPr>
      </w:pPr>
      <w:bookmarkStart w:id="0" w:name="_Hlk90120080"/>
      <w:bookmarkStart w:id="1" w:name="_Hlk91694358"/>
      <w:r w:rsidRPr="00E459FC">
        <w:rPr>
          <w:rFonts w:ascii="Times New Roman" w:eastAsiaTheme="minorHAnsi" w:hAnsi="Times New Roman"/>
          <w:sz w:val="24"/>
          <w:szCs w:val="24"/>
        </w:rPr>
        <w:t>Atkreip</w:t>
      </w:r>
      <w:r w:rsidR="005265F6" w:rsidRPr="00E459FC">
        <w:rPr>
          <w:rFonts w:ascii="Times New Roman" w:eastAsiaTheme="minorHAnsi" w:hAnsi="Times New Roman"/>
          <w:sz w:val="24"/>
          <w:szCs w:val="24"/>
        </w:rPr>
        <w:t>tinas</w:t>
      </w:r>
      <w:r w:rsidRPr="00E459FC">
        <w:rPr>
          <w:rFonts w:ascii="Times New Roman" w:eastAsiaTheme="minorHAnsi" w:hAnsi="Times New Roman"/>
          <w:sz w:val="24"/>
          <w:szCs w:val="24"/>
        </w:rPr>
        <w:t xml:space="preserve"> dėmes</w:t>
      </w:r>
      <w:r w:rsidR="005265F6" w:rsidRPr="00E459FC">
        <w:rPr>
          <w:rFonts w:ascii="Times New Roman" w:eastAsiaTheme="minorHAnsi" w:hAnsi="Times New Roman"/>
          <w:sz w:val="24"/>
          <w:szCs w:val="24"/>
        </w:rPr>
        <w:t>ys į tai</w:t>
      </w:r>
      <w:r w:rsidRPr="00E459FC">
        <w:rPr>
          <w:rFonts w:ascii="Times New Roman" w:eastAsiaTheme="minorHAnsi" w:hAnsi="Times New Roman"/>
          <w:sz w:val="24"/>
          <w:szCs w:val="24"/>
        </w:rPr>
        <w:t xml:space="preserve">, kad Konstitucinis teismas </w:t>
      </w:r>
      <w:r w:rsidR="005265F6" w:rsidRPr="00E459FC">
        <w:rPr>
          <w:rFonts w:ascii="Times New Roman" w:eastAsiaTheme="minorHAnsi" w:hAnsi="Times New Roman"/>
          <w:sz w:val="24"/>
          <w:szCs w:val="24"/>
        </w:rPr>
        <w:t xml:space="preserve">2021 m. gruodžio 30 d. nutarime </w:t>
      </w:r>
      <w:r w:rsidRPr="00E459FC">
        <w:rPr>
          <w:rFonts w:ascii="Times New Roman" w:eastAsiaTheme="minorHAnsi" w:hAnsi="Times New Roman"/>
          <w:sz w:val="24"/>
          <w:szCs w:val="24"/>
        </w:rPr>
        <w:t>analizavo ir EŽTT jurisprudenciją, susijusią su kasacijos procesu. Be kita ko, nutarime nurodoma, kad:</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 xml:space="preserve">„EŽTT jurisprudencijoje yra pažymėta ir tai, kad Konvencijos 6 straipsnis neįpareigoja valstybių steigti apeliacinės ar kasacinės instancijos teismų; tačiau jei tokie teismai valstybėse narėse yra, tuose procesuose taip pat turi būti taikomos Konvencijos 6 straipsnio garantijos, susijusios </w:t>
      </w:r>
      <w:proofErr w:type="spellStart"/>
      <w:r w:rsidRPr="00E459FC">
        <w:rPr>
          <w:rFonts w:ascii="Times New Roman" w:eastAsiaTheme="minorHAnsi" w:hAnsi="Times New Roman"/>
          <w:i/>
          <w:iCs/>
          <w:sz w:val="24"/>
          <w:szCs w:val="24"/>
        </w:rPr>
        <w:t>inter</w:t>
      </w:r>
      <w:proofErr w:type="spellEnd"/>
      <w:r w:rsidRPr="00E459FC">
        <w:rPr>
          <w:rFonts w:ascii="Times New Roman" w:eastAsiaTheme="minorHAnsi" w:hAnsi="Times New Roman"/>
          <w:i/>
          <w:iCs/>
          <w:sz w:val="24"/>
          <w:szCs w:val="24"/>
        </w:rPr>
        <w:t xml:space="preserve"> alia</w:t>
      </w:r>
      <w:r w:rsidRPr="00E459FC">
        <w:rPr>
          <w:rFonts w:ascii="Times New Roman" w:eastAsiaTheme="minorHAnsi" w:hAnsi="Times New Roman"/>
          <w:sz w:val="24"/>
          <w:szCs w:val="24"/>
        </w:rPr>
        <w:t xml:space="preserve"> su veiksminga asmens teise kreiptis į teismą ginant savo pažeistas civilines teises ir pareigas (</w:t>
      </w:r>
      <w:proofErr w:type="spellStart"/>
      <w:r w:rsidRPr="00E459FC">
        <w:rPr>
          <w:rFonts w:ascii="Times New Roman" w:eastAsiaTheme="minorHAnsi" w:hAnsi="Times New Roman"/>
          <w:i/>
          <w:iCs/>
          <w:sz w:val="24"/>
          <w:szCs w:val="24"/>
        </w:rPr>
        <w:t>inter</w:t>
      </w:r>
      <w:proofErr w:type="spellEnd"/>
      <w:r w:rsidRPr="00E459FC">
        <w:rPr>
          <w:rFonts w:ascii="Times New Roman" w:eastAsiaTheme="minorHAnsi" w:hAnsi="Times New Roman"/>
          <w:i/>
          <w:iCs/>
          <w:sz w:val="24"/>
          <w:szCs w:val="24"/>
        </w:rPr>
        <w:t xml:space="preserve"> alia </w:t>
      </w:r>
      <w:r w:rsidRPr="00E459FC">
        <w:rPr>
          <w:rFonts w:ascii="Times New Roman" w:eastAsiaTheme="minorHAnsi" w:hAnsi="Times New Roman"/>
          <w:sz w:val="24"/>
          <w:szCs w:val="24"/>
        </w:rPr>
        <w:t xml:space="preserve">1996 m. spalio 23 d. sprendimo byloje </w:t>
      </w:r>
      <w:proofErr w:type="spellStart"/>
      <w:r w:rsidRPr="00E459FC">
        <w:rPr>
          <w:rFonts w:ascii="Times New Roman" w:eastAsiaTheme="minorHAnsi" w:hAnsi="Times New Roman"/>
          <w:i/>
          <w:iCs/>
          <w:sz w:val="24"/>
          <w:szCs w:val="24"/>
        </w:rPr>
        <w:t>Levages</w:t>
      </w:r>
      <w:proofErr w:type="spellEnd"/>
      <w:r w:rsidRPr="00E459FC">
        <w:rPr>
          <w:rFonts w:ascii="Times New Roman" w:eastAsiaTheme="minorHAnsi" w:hAnsi="Times New Roman"/>
          <w:i/>
          <w:iCs/>
          <w:sz w:val="24"/>
          <w:szCs w:val="24"/>
        </w:rPr>
        <w:t xml:space="preserve"> </w:t>
      </w:r>
      <w:proofErr w:type="spellStart"/>
      <w:r w:rsidRPr="00E459FC">
        <w:rPr>
          <w:rFonts w:ascii="Times New Roman" w:eastAsiaTheme="minorHAnsi" w:hAnsi="Times New Roman"/>
          <w:i/>
          <w:iCs/>
          <w:sz w:val="24"/>
          <w:szCs w:val="24"/>
        </w:rPr>
        <w:t>Prestations</w:t>
      </w:r>
      <w:proofErr w:type="spellEnd"/>
      <w:r w:rsidRPr="00E459FC">
        <w:rPr>
          <w:rFonts w:ascii="Times New Roman" w:eastAsiaTheme="minorHAnsi" w:hAnsi="Times New Roman"/>
          <w:i/>
          <w:iCs/>
          <w:sz w:val="24"/>
          <w:szCs w:val="24"/>
        </w:rPr>
        <w:t xml:space="preserve"> </w:t>
      </w:r>
      <w:proofErr w:type="spellStart"/>
      <w:r w:rsidRPr="00E459FC">
        <w:rPr>
          <w:rFonts w:ascii="Times New Roman" w:eastAsiaTheme="minorHAnsi" w:hAnsi="Times New Roman"/>
          <w:i/>
          <w:iCs/>
          <w:sz w:val="24"/>
          <w:szCs w:val="24"/>
        </w:rPr>
        <w:t>Services</w:t>
      </w:r>
      <w:proofErr w:type="spellEnd"/>
      <w:r w:rsidRPr="00E459FC">
        <w:rPr>
          <w:rFonts w:ascii="Times New Roman" w:eastAsiaTheme="minorHAnsi" w:hAnsi="Times New Roman"/>
          <w:i/>
          <w:iCs/>
          <w:sz w:val="24"/>
          <w:szCs w:val="24"/>
        </w:rPr>
        <w:t xml:space="preserve"> prieš Prancūziją</w:t>
      </w:r>
      <w:r w:rsidRPr="00E459FC">
        <w:rPr>
          <w:rFonts w:ascii="Times New Roman" w:eastAsiaTheme="minorHAnsi" w:hAnsi="Times New Roman"/>
          <w:sz w:val="24"/>
          <w:szCs w:val="24"/>
        </w:rPr>
        <w:t xml:space="preserve"> (1), peticijos Nr. 21920/93, 44 punktas; Didžiosios kolegijos 2009 m. vasario 18 d. sprendimo byloje </w:t>
      </w:r>
      <w:proofErr w:type="spellStart"/>
      <w:r w:rsidRPr="00E459FC">
        <w:rPr>
          <w:rFonts w:ascii="Times New Roman" w:eastAsiaTheme="minorHAnsi" w:hAnsi="Times New Roman"/>
          <w:i/>
          <w:iCs/>
          <w:sz w:val="24"/>
          <w:szCs w:val="24"/>
        </w:rPr>
        <w:t>Andrejeva</w:t>
      </w:r>
      <w:proofErr w:type="spellEnd"/>
      <w:r w:rsidRPr="00E459FC">
        <w:rPr>
          <w:rFonts w:ascii="Times New Roman" w:eastAsiaTheme="minorHAnsi" w:hAnsi="Times New Roman"/>
          <w:i/>
          <w:iCs/>
          <w:sz w:val="24"/>
          <w:szCs w:val="24"/>
        </w:rPr>
        <w:t xml:space="preserve"> prieš Latviją</w:t>
      </w:r>
      <w:r w:rsidRPr="00E459FC">
        <w:rPr>
          <w:rFonts w:ascii="Times New Roman" w:eastAsiaTheme="minorHAnsi" w:hAnsi="Times New Roman"/>
          <w:sz w:val="24"/>
          <w:szCs w:val="24"/>
        </w:rPr>
        <w:t xml:space="preserve">, peticijos Nr. 55707/00, 97 punktas). Šios Konvencijos 6 straipsnio 1 dalies garantijos apeliacijos ir kasacijos procesams taikomos atsižvelgiant į šių procesų ypatumus ir į procedūrų vidaus teisėje visumą bei kasacinio teismo vaidmenį joje (sprendimo byloje </w:t>
      </w:r>
      <w:proofErr w:type="spellStart"/>
      <w:r w:rsidRPr="00E459FC">
        <w:rPr>
          <w:rFonts w:ascii="Times New Roman" w:eastAsiaTheme="minorHAnsi" w:hAnsi="Times New Roman"/>
          <w:i/>
          <w:iCs/>
          <w:sz w:val="24"/>
          <w:szCs w:val="24"/>
        </w:rPr>
        <w:t>Levages</w:t>
      </w:r>
      <w:proofErr w:type="spellEnd"/>
      <w:r w:rsidRPr="00E459FC">
        <w:rPr>
          <w:rFonts w:ascii="Times New Roman" w:eastAsiaTheme="minorHAnsi" w:hAnsi="Times New Roman"/>
          <w:i/>
          <w:iCs/>
          <w:sz w:val="24"/>
          <w:szCs w:val="24"/>
        </w:rPr>
        <w:t xml:space="preserve"> </w:t>
      </w:r>
      <w:proofErr w:type="spellStart"/>
      <w:r w:rsidRPr="00E459FC">
        <w:rPr>
          <w:rFonts w:ascii="Times New Roman" w:eastAsiaTheme="minorHAnsi" w:hAnsi="Times New Roman"/>
          <w:i/>
          <w:iCs/>
          <w:sz w:val="24"/>
          <w:szCs w:val="24"/>
        </w:rPr>
        <w:t>Prestations</w:t>
      </w:r>
      <w:proofErr w:type="spellEnd"/>
      <w:r w:rsidRPr="00E459FC">
        <w:rPr>
          <w:rFonts w:ascii="Times New Roman" w:eastAsiaTheme="minorHAnsi" w:hAnsi="Times New Roman"/>
          <w:i/>
          <w:iCs/>
          <w:sz w:val="24"/>
          <w:szCs w:val="24"/>
        </w:rPr>
        <w:t xml:space="preserve"> </w:t>
      </w:r>
      <w:proofErr w:type="spellStart"/>
      <w:r w:rsidRPr="00E459FC">
        <w:rPr>
          <w:rFonts w:ascii="Times New Roman" w:eastAsiaTheme="minorHAnsi" w:hAnsi="Times New Roman"/>
          <w:i/>
          <w:iCs/>
          <w:sz w:val="24"/>
          <w:szCs w:val="24"/>
        </w:rPr>
        <w:t>Services</w:t>
      </w:r>
      <w:proofErr w:type="spellEnd"/>
      <w:r w:rsidRPr="00E459FC">
        <w:rPr>
          <w:rFonts w:ascii="Times New Roman" w:eastAsiaTheme="minorHAnsi" w:hAnsi="Times New Roman"/>
          <w:i/>
          <w:iCs/>
          <w:sz w:val="24"/>
          <w:szCs w:val="24"/>
        </w:rPr>
        <w:t xml:space="preserve"> prieš Prancūziją </w:t>
      </w:r>
      <w:r w:rsidRPr="00E459FC">
        <w:rPr>
          <w:rFonts w:ascii="Times New Roman" w:eastAsiaTheme="minorHAnsi" w:hAnsi="Times New Roman"/>
          <w:sz w:val="24"/>
          <w:szCs w:val="24"/>
        </w:rPr>
        <w:t>(1), 45 punktas); skundo dėl teisės klausimų priimtinumo sąlygos gali būti griežtesnės nei teismui paduodamo įprastinio apeliacinio skundo (</w:t>
      </w:r>
      <w:proofErr w:type="spellStart"/>
      <w:r w:rsidRPr="00E459FC">
        <w:rPr>
          <w:rFonts w:ascii="Times New Roman" w:eastAsiaTheme="minorHAnsi" w:hAnsi="Times New Roman"/>
          <w:i/>
          <w:iCs/>
          <w:sz w:val="24"/>
          <w:szCs w:val="24"/>
        </w:rPr>
        <w:t>inter</w:t>
      </w:r>
      <w:proofErr w:type="spellEnd"/>
      <w:r w:rsidRPr="00E459FC">
        <w:rPr>
          <w:rFonts w:ascii="Times New Roman" w:eastAsiaTheme="minorHAnsi" w:hAnsi="Times New Roman"/>
          <w:i/>
          <w:iCs/>
          <w:sz w:val="24"/>
          <w:szCs w:val="24"/>
        </w:rPr>
        <w:t xml:space="preserve"> alia</w:t>
      </w:r>
      <w:r w:rsidRPr="00E459FC">
        <w:rPr>
          <w:rFonts w:ascii="Times New Roman" w:eastAsiaTheme="minorHAnsi" w:hAnsi="Times New Roman"/>
          <w:sz w:val="24"/>
          <w:szCs w:val="24"/>
        </w:rPr>
        <w:t xml:space="preserve"> 2006 m. lapkričio 2 d. sprendimo byloje </w:t>
      </w:r>
      <w:proofErr w:type="spellStart"/>
      <w:r w:rsidRPr="00E459FC">
        <w:rPr>
          <w:rFonts w:ascii="Times New Roman" w:eastAsiaTheme="minorHAnsi" w:hAnsi="Times New Roman"/>
          <w:i/>
          <w:iCs/>
          <w:sz w:val="24"/>
          <w:szCs w:val="24"/>
        </w:rPr>
        <w:t>Kozlica</w:t>
      </w:r>
      <w:proofErr w:type="spellEnd"/>
      <w:r w:rsidRPr="00E459FC">
        <w:rPr>
          <w:rFonts w:ascii="Times New Roman" w:eastAsiaTheme="minorHAnsi" w:hAnsi="Times New Roman"/>
          <w:i/>
          <w:iCs/>
          <w:sz w:val="24"/>
          <w:szCs w:val="24"/>
        </w:rPr>
        <w:t xml:space="preserve"> prieš Kroatiją</w:t>
      </w:r>
      <w:r w:rsidRPr="00E459FC">
        <w:rPr>
          <w:rFonts w:ascii="Times New Roman" w:eastAsiaTheme="minorHAnsi" w:hAnsi="Times New Roman"/>
          <w:sz w:val="24"/>
          <w:szCs w:val="24"/>
        </w:rPr>
        <w:t xml:space="preserve">, peticijos Nr. 29182/03, 32 punktas; 2016 m. rugsėjo 15 d. sprendimas byloje </w:t>
      </w:r>
      <w:proofErr w:type="spellStart"/>
      <w:r w:rsidRPr="00E459FC">
        <w:rPr>
          <w:rFonts w:ascii="Times New Roman" w:eastAsiaTheme="minorHAnsi" w:hAnsi="Times New Roman"/>
          <w:i/>
          <w:iCs/>
          <w:sz w:val="24"/>
          <w:szCs w:val="24"/>
        </w:rPr>
        <w:t>Trevisanato</w:t>
      </w:r>
      <w:proofErr w:type="spellEnd"/>
      <w:r w:rsidRPr="00E459FC">
        <w:rPr>
          <w:rFonts w:ascii="Times New Roman" w:eastAsiaTheme="minorHAnsi" w:hAnsi="Times New Roman"/>
          <w:i/>
          <w:iCs/>
          <w:sz w:val="24"/>
          <w:szCs w:val="24"/>
        </w:rPr>
        <w:t xml:space="preserve"> prieš Italiją</w:t>
      </w:r>
      <w:r w:rsidRPr="00E459FC">
        <w:rPr>
          <w:rFonts w:ascii="Times New Roman" w:eastAsiaTheme="minorHAnsi" w:hAnsi="Times New Roman"/>
          <w:sz w:val="24"/>
          <w:szCs w:val="24"/>
        </w:rPr>
        <w:t>, peticijos Nr. 32610/07, 34 punktas). &lt;...&gt;</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EŽTT jurisprudencijoje laikomasi pozicijos, kad teisė į teismą (teisė į teisminę gynybą) tais atvejais, kai sprendžiami tik teisės klausimai, nustačius griežtesnius reikalavimus skundo padavimui, gali būti labiau suvaržyta nei tais atvejais, kai skundas siejasi tiek su teisės, tiek su fakto klausimais (</w:t>
      </w:r>
      <w:proofErr w:type="spellStart"/>
      <w:r w:rsidRPr="00E459FC">
        <w:rPr>
          <w:rFonts w:ascii="Times New Roman" w:eastAsiaTheme="minorHAnsi" w:hAnsi="Times New Roman"/>
          <w:i/>
          <w:iCs/>
          <w:sz w:val="24"/>
          <w:szCs w:val="24"/>
        </w:rPr>
        <w:t>inter</w:t>
      </w:r>
      <w:proofErr w:type="spellEnd"/>
      <w:r w:rsidRPr="00E459FC">
        <w:rPr>
          <w:rFonts w:ascii="Times New Roman" w:eastAsiaTheme="minorHAnsi" w:hAnsi="Times New Roman"/>
          <w:i/>
          <w:iCs/>
          <w:sz w:val="24"/>
          <w:szCs w:val="24"/>
        </w:rPr>
        <w:t xml:space="preserve"> alia </w:t>
      </w:r>
      <w:r w:rsidRPr="00E459FC">
        <w:rPr>
          <w:rFonts w:ascii="Times New Roman" w:eastAsiaTheme="minorHAnsi" w:hAnsi="Times New Roman"/>
          <w:sz w:val="24"/>
          <w:szCs w:val="24"/>
        </w:rPr>
        <w:t xml:space="preserve">1996 m. spalio 23 d. sprendimas byloje </w:t>
      </w:r>
      <w:proofErr w:type="spellStart"/>
      <w:r w:rsidRPr="00E459FC">
        <w:rPr>
          <w:rFonts w:ascii="Times New Roman" w:eastAsiaTheme="minorHAnsi" w:hAnsi="Times New Roman"/>
          <w:i/>
          <w:iCs/>
          <w:sz w:val="24"/>
          <w:szCs w:val="24"/>
        </w:rPr>
        <w:t>Levages</w:t>
      </w:r>
      <w:proofErr w:type="spellEnd"/>
      <w:r w:rsidRPr="00E459FC">
        <w:rPr>
          <w:rFonts w:ascii="Times New Roman" w:eastAsiaTheme="minorHAnsi" w:hAnsi="Times New Roman"/>
          <w:i/>
          <w:iCs/>
          <w:sz w:val="24"/>
          <w:szCs w:val="24"/>
        </w:rPr>
        <w:t xml:space="preserve"> </w:t>
      </w:r>
      <w:proofErr w:type="spellStart"/>
      <w:r w:rsidRPr="00E459FC">
        <w:rPr>
          <w:rFonts w:ascii="Times New Roman" w:eastAsiaTheme="minorHAnsi" w:hAnsi="Times New Roman"/>
          <w:i/>
          <w:iCs/>
          <w:sz w:val="24"/>
          <w:szCs w:val="24"/>
        </w:rPr>
        <w:t>Prestations</w:t>
      </w:r>
      <w:proofErr w:type="spellEnd"/>
      <w:r w:rsidRPr="00E459FC">
        <w:rPr>
          <w:rFonts w:ascii="Times New Roman" w:eastAsiaTheme="minorHAnsi" w:hAnsi="Times New Roman"/>
          <w:i/>
          <w:iCs/>
          <w:sz w:val="24"/>
          <w:szCs w:val="24"/>
        </w:rPr>
        <w:t xml:space="preserve"> </w:t>
      </w:r>
      <w:proofErr w:type="spellStart"/>
      <w:r w:rsidRPr="00E459FC">
        <w:rPr>
          <w:rFonts w:ascii="Times New Roman" w:eastAsiaTheme="minorHAnsi" w:hAnsi="Times New Roman"/>
          <w:i/>
          <w:iCs/>
          <w:sz w:val="24"/>
          <w:szCs w:val="24"/>
        </w:rPr>
        <w:t>Services</w:t>
      </w:r>
      <w:proofErr w:type="spellEnd"/>
      <w:r w:rsidRPr="00E459FC">
        <w:rPr>
          <w:rFonts w:ascii="Times New Roman" w:eastAsiaTheme="minorHAnsi" w:hAnsi="Times New Roman"/>
          <w:i/>
          <w:iCs/>
          <w:sz w:val="24"/>
          <w:szCs w:val="24"/>
        </w:rPr>
        <w:t xml:space="preserve"> prieš Prancūziją </w:t>
      </w:r>
      <w:r w:rsidRPr="00E459FC">
        <w:rPr>
          <w:rFonts w:ascii="Times New Roman" w:eastAsiaTheme="minorHAnsi" w:hAnsi="Times New Roman"/>
          <w:sz w:val="24"/>
          <w:szCs w:val="24"/>
        </w:rPr>
        <w:t xml:space="preserve">(1), peticijos Nr. 21920/93; 1997 m. gruodžio 19 d. sprendimas byloje </w:t>
      </w:r>
      <w:proofErr w:type="spellStart"/>
      <w:r w:rsidRPr="00E459FC">
        <w:rPr>
          <w:rFonts w:ascii="Times New Roman" w:eastAsiaTheme="minorHAnsi" w:hAnsi="Times New Roman"/>
          <w:i/>
          <w:iCs/>
          <w:sz w:val="24"/>
          <w:szCs w:val="24"/>
        </w:rPr>
        <w:t>Brualla</w:t>
      </w:r>
      <w:proofErr w:type="spellEnd"/>
      <w:r w:rsidRPr="00E459FC">
        <w:rPr>
          <w:rFonts w:ascii="Times New Roman" w:eastAsiaTheme="minorHAnsi" w:hAnsi="Times New Roman"/>
          <w:i/>
          <w:iCs/>
          <w:sz w:val="24"/>
          <w:szCs w:val="24"/>
        </w:rPr>
        <w:t xml:space="preserve"> </w:t>
      </w:r>
      <w:proofErr w:type="spellStart"/>
      <w:r w:rsidRPr="00E459FC">
        <w:rPr>
          <w:rFonts w:ascii="Times New Roman" w:eastAsiaTheme="minorHAnsi" w:hAnsi="Times New Roman"/>
          <w:i/>
          <w:iCs/>
          <w:sz w:val="24"/>
          <w:szCs w:val="24"/>
        </w:rPr>
        <w:t>Gomez</w:t>
      </w:r>
      <w:proofErr w:type="spellEnd"/>
      <w:r w:rsidRPr="00E459FC">
        <w:rPr>
          <w:rFonts w:ascii="Times New Roman" w:eastAsiaTheme="minorHAnsi" w:hAnsi="Times New Roman"/>
          <w:i/>
          <w:iCs/>
          <w:sz w:val="24"/>
          <w:szCs w:val="24"/>
        </w:rPr>
        <w:t xml:space="preserve"> de </w:t>
      </w:r>
      <w:proofErr w:type="spellStart"/>
      <w:r w:rsidRPr="00E459FC">
        <w:rPr>
          <w:rFonts w:ascii="Times New Roman" w:eastAsiaTheme="minorHAnsi" w:hAnsi="Times New Roman"/>
          <w:i/>
          <w:iCs/>
          <w:sz w:val="24"/>
          <w:szCs w:val="24"/>
        </w:rPr>
        <w:t>la</w:t>
      </w:r>
      <w:proofErr w:type="spellEnd"/>
      <w:r w:rsidRPr="00E459FC">
        <w:rPr>
          <w:rFonts w:ascii="Times New Roman" w:eastAsiaTheme="minorHAnsi" w:hAnsi="Times New Roman"/>
          <w:i/>
          <w:iCs/>
          <w:sz w:val="24"/>
          <w:szCs w:val="24"/>
        </w:rPr>
        <w:t xml:space="preserve"> </w:t>
      </w:r>
      <w:proofErr w:type="spellStart"/>
      <w:r w:rsidRPr="00E459FC">
        <w:rPr>
          <w:rFonts w:ascii="Times New Roman" w:eastAsiaTheme="minorHAnsi" w:hAnsi="Times New Roman"/>
          <w:i/>
          <w:iCs/>
          <w:sz w:val="24"/>
          <w:szCs w:val="24"/>
        </w:rPr>
        <w:t>Torre</w:t>
      </w:r>
      <w:proofErr w:type="spellEnd"/>
      <w:r w:rsidRPr="00E459FC">
        <w:rPr>
          <w:rFonts w:ascii="Times New Roman" w:eastAsiaTheme="minorHAnsi" w:hAnsi="Times New Roman"/>
          <w:i/>
          <w:iCs/>
          <w:sz w:val="24"/>
          <w:szCs w:val="24"/>
        </w:rPr>
        <w:t xml:space="preserve"> prieš Ispaniją</w:t>
      </w:r>
      <w:r w:rsidRPr="00E459FC">
        <w:rPr>
          <w:rFonts w:ascii="Times New Roman" w:eastAsiaTheme="minorHAnsi" w:hAnsi="Times New Roman"/>
          <w:sz w:val="24"/>
          <w:szCs w:val="24"/>
        </w:rPr>
        <w:t>, peticijos Nr. 26737/95).</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 xml:space="preserve">EŽTT, byloje </w:t>
      </w:r>
      <w:proofErr w:type="spellStart"/>
      <w:r w:rsidRPr="00E459FC">
        <w:rPr>
          <w:rFonts w:ascii="Times New Roman" w:eastAsiaTheme="minorHAnsi" w:hAnsi="Times New Roman"/>
          <w:i/>
          <w:iCs/>
          <w:sz w:val="24"/>
          <w:szCs w:val="24"/>
        </w:rPr>
        <w:t>Trevisanato</w:t>
      </w:r>
      <w:proofErr w:type="spellEnd"/>
      <w:r w:rsidRPr="00E459FC">
        <w:rPr>
          <w:rFonts w:ascii="Times New Roman" w:eastAsiaTheme="minorHAnsi" w:hAnsi="Times New Roman"/>
          <w:i/>
          <w:iCs/>
          <w:sz w:val="24"/>
          <w:szCs w:val="24"/>
        </w:rPr>
        <w:t xml:space="preserve"> prieš Italiją </w:t>
      </w:r>
      <w:r w:rsidRPr="00E459FC">
        <w:rPr>
          <w:rFonts w:ascii="Times New Roman" w:eastAsiaTheme="minorHAnsi" w:hAnsi="Times New Roman"/>
          <w:sz w:val="24"/>
          <w:szCs w:val="24"/>
        </w:rPr>
        <w:t>vertindamas nacionalinėje teisėje nustatytus apribojimus kreiptis į aukščiausios instancijos teismą, pažymėjo, kad priimtinumo sąlygų, ribojančių kasacinio skundo padavimą, teisėtas tikslas yra užtikrinti teisinį tikrumą ir veiksmingą teisingumo vykdymą (2016 m. rugsėjo 15 d. sprendimas, peticijos Nr. 32610/07).“</w:t>
      </w:r>
    </w:p>
    <w:p w:rsidR="00DC275C" w:rsidRPr="00E459FC" w:rsidRDefault="00DC275C" w:rsidP="00DC275C">
      <w:pPr>
        <w:suppressAutoHyphens/>
        <w:spacing w:line="360" w:lineRule="auto"/>
        <w:ind w:firstLine="851"/>
        <w:jc w:val="both"/>
        <w:rPr>
          <w:rFonts w:ascii="Times New Roman" w:hAnsi="Times New Roman"/>
          <w:sz w:val="24"/>
          <w:szCs w:val="24"/>
          <w:lang w:eastAsia="ar-SA"/>
        </w:rPr>
      </w:pPr>
      <w:r w:rsidRPr="00E459FC">
        <w:rPr>
          <w:rFonts w:ascii="Times New Roman" w:hAnsi="Times New Roman"/>
          <w:sz w:val="24"/>
          <w:szCs w:val="24"/>
          <w:lang w:eastAsia="ar-SA"/>
        </w:rPr>
        <w:t>Apibendrinant pažymėtina, kad peticijoje siūlomas Civilinio proceso kodekso 346 straipsnio 2 dalies 1 punkto pakeitimas, nu</w:t>
      </w:r>
      <w:r w:rsidR="00C914C4" w:rsidRPr="00E459FC">
        <w:rPr>
          <w:rFonts w:ascii="Times New Roman" w:hAnsi="Times New Roman"/>
          <w:sz w:val="24"/>
          <w:szCs w:val="24"/>
          <w:lang w:eastAsia="ar-SA"/>
        </w:rPr>
        <w:t>stat</w:t>
      </w:r>
      <w:r w:rsidR="00E82823" w:rsidRPr="00E459FC">
        <w:rPr>
          <w:rFonts w:ascii="Times New Roman" w:hAnsi="Times New Roman"/>
          <w:sz w:val="24"/>
          <w:szCs w:val="24"/>
          <w:lang w:eastAsia="ar-SA"/>
        </w:rPr>
        <w:t>ant</w:t>
      </w:r>
      <w:r w:rsidRPr="00E459FC">
        <w:rPr>
          <w:rFonts w:ascii="Times New Roman" w:hAnsi="Times New Roman"/>
          <w:sz w:val="24"/>
          <w:szCs w:val="24"/>
          <w:lang w:eastAsia="ar-SA"/>
        </w:rPr>
        <w:t>, kad pagrindu peržiūrėti bylą kasacine tvarka būtų bet koks materialinės ar procesinės teisės normų pažeidimas, o ne tik toks pažeidimas, kuris turi esminės reikšmės vienodam teisės aiškinimui ir taikymui, neatitinka Civilinio proceso kodekse įtvirtinto ribotos kasacijos modelio ir Konstitucinio Teismo jurisprudencijoje pateiktų išaiškinimų dėl kasacinio teismo prigimties ir paskirties.</w:t>
      </w:r>
      <w:r w:rsidR="00761507" w:rsidRPr="00E459FC">
        <w:rPr>
          <w:rFonts w:ascii="Times New Roman" w:hAnsi="Times New Roman"/>
          <w:sz w:val="24"/>
          <w:szCs w:val="24"/>
          <w:lang w:eastAsia="ar-SA"/>
        </w:rPr>
        <w:t xml:space="preserve"> Peticijoje pateiktas siūlymas Civilinio proceso kodekso 347 straipsnio 1 dalies 3 punkte, aptariant kasacinio skundo turinio reikalavimus, vietoj formuluot</w:t>
      </w:r>
      <w:r w:rsidR="00761507" w:rsidRPr="00E459FC">
        <w:rPr>
          <w:rFonts w:ascii="Times New Roman" w:hAnsi="Times New Roman" w:hint="eastAsia"/>
          <w:sz w:val="24"/>
          <w:szCs w:val="24"/>
          <w:lang w:eastAsia="ar-SA"/>
        </w:rPr>
        <w:t>ė</w:t>
      </w:r>
      <w:r w:rsidR="00761507" w:rsidRPr="00E459FC">
        <w:rPr>
          <w:rFonts w:ascii="Times New Roman" w:hAnsi="Times New Roman"/>
          <w:sz w:val="24"/>
          <w:szCs w:val="24"/>
          <w:lang w:eastAsia="ar-SA"/>
        </w:rPr>
        <w:t>s „nurodyti išsam</w:t>
      </w:r>
      <w:r w:rsidR="00761507" w:rsidRPr="00E459FC">
        <w:rPr>
          <w:rFonts w:ascii="Times New Roman" w:hAnsi="Times New Roman" w:hint="eastAsia"/>
          <w:sz w:val="24"/>
          <w:szCs w:val="24"/>
          <w:lang w:eastAsia="ar-SA"/>
        </w:rPr>
        <w:t>ū</w:t>
      </w:r>
      <w:r w:rsidR="00761507" w:rsidRPr="00E459FC">
        <w:rPr>
          <w:rFonts w:ascii="Times New Roman" w:hAnsi="Times New Roman"/>
          <w:sz w:val="24"/>
          <w:szCs w:val="24"/>
          <w:lang w:eastAsia="ar-SA"/>
        </w:rPr>
        <w:t>s teisiniai argumentai“ vartoti formuluot</w:t>
      </w:r>
      <w:r w:rsidR="00761507" w:rsidRPr="00E459FC">
        <w:rPr>
          <w:rFonts w:ascii="Times New Roman" w:hAnsi="Times New Roman" w:hint="eastAsia"/>
          <w:sz w:val="24"/>
          <w:szCs w:val="24"/>
          <w:lang w:eastAsia="ar-SA"/>
        </w:rPr>
        <w:t>ę</w:t>
      </w:r>
      <w:r w:rsidR="00761507" w:rsidRPr="00E459FC">
        <w:rPr>
          <w:rFonts w:ascii="Times New Roman" w:hAnsi="Times New Roman"/>
          <w:sz w:val="24"/>
          <w:szCs w:val="24"/>
          <w:lang w:eastAsia="ar-SA"/>
        </w:rPr>
        <w:t xml:space="preserve"> „nuosekliai nurodyti teisiniai argumentai“ nedera su civiliniam procesui b</w:t>
      </w:r>
      <w:r w:rsidR="00761507" w:rsidRPr="00E459FC">
        <w:rPr>
          <w:rFonts w:ascii="Times New Roman" w:hAnsi="Times New Roman" w:hint="eastAsia"/>
          <w:sz w:val="24"/>
          <w:szCs w:val="24"/>
          <w:lang w:eastAsia="ar-SA"/>
        </w:rPr>
        <w:t>ū</w:t>
      </w:r>
      <w:r w:rsidR="00761507" w:rsidRPr="00E459FC">
        <w:rPr>
          <w:rFonts w:ascii="Times New Roman" w:hAnsi="Times New Roman"/>
          <w:sz w:val="24"/>
          <w:szCs w:val="24"/>
          <w:lang w:eastAsia="ar-SA"/>
        </w:rPr>
        <w:t>dingu rungimosi principu (Civilinio proceso kodekso 12 straipsnis), pagal kur</w:t>
      </w:r>
      <w:r w:rsidR="00761507" w:rsidRPr="00E459FC">
        <w:rPr>
          <w:rFonts w:ascii="Times New Roman" w:hAnsi="Times New Roman" w:hint="eastAsia"/>
          <w:sz w:val="24"/>
          <w:szCs w:val="24"/>
          <w:lang w:eastAsia="ar-SA"/>
        </w:rPr>
        <w:t>į</w:t>
      </w:r>
      <w:r w:rsidR="00761507" w:rsidRPr="00E459FC">
        <w:rPr>
          <w:rFonts w:ascii="Times New Roman" w:hAnsi="Times New Roman"/>
          <w:sz w:val="24"/>
          <w:szCs w:val="24"/>
          <w:lang w:eastAsia="ar-SA"/>
        </w:rPr>
        <w:t xml:space="preserve"> kiekviena šalis privalo </w:t>
      </w:r>
      <w:r w:rsidR="00761507" w:rsidRPr="00E459FC">
        <w:rPr>
          <w:rFonts w:ascii="Times New Roman" w:hAnsi="Times New Roman" w:hint="eastAsia"/>
          <w:sz w:val="24"/>
          <w:szCs w:val="24"/>
          <w:lang w:eastAsia="ar-SA"/>
        </w:rPr>
        <w:t>į</w:t>
      </w:r>
      <w:r w:rsidR="00761507" w:rsidRPr="00E459FC">
        <w:rPr>
          <w:rFonts w:ascii="Times New Roman" w:hAnsi="Times New Roman"/>
          <w:sz w:val="24"/>
          <w:szCs w:val="24"/>
          <w:lang w:eastAsia="ar-SA"/>
        </w:rPr>
        <w:t>rodyti tas aplinkybes, kuriomis remiamasi kaip savo reikalavim</w:t>
      </w:r>
      <w:r w:rsidR="00761507" w:rsidRPr="00E459FC">
        <w:rPr>
          <w:rFonts w:ascii="Times New Roman" w:hAnsi="Times New Roman" w:hint="eastAsia"/>
          <w:sz w:val="24"/>
          <w:szCs w:val="24"/>
          <w:lang w:eastAsia="ar-SA"/>
        </w:rPr>
        <w:t>ų</w:t>
      </w:r>
      <w:r w:rsidR="00761507" w:rsidRPr="00E459FC">
        <w:rPr>
          <w:rFonts w:ascii="Times New Roman" w:hAnsi="Times New Roman"/>
          <w:sz w:val="24"/>
          <w:szCs w:val="24"/>
          <w:lang w:eastAsia="ar-SA"/>
        </w:rPr>
        <w:t xml:space="preserve"> ar atsikirtim</w:t>
      </w:r>
      <w:r w:rsidR="00761507" w:rsidRPr="00E459FC">
        <w:rPr>
          <w:rFonts w:ascii="Times New Roman" w:hAnsi="Times New Roman" w:hint="eastAsia"/>
          <w:sz w:val="24"/>
          <w:szCs w:val="24"/>
          <w:lang w:eastAsia="ar-SA"/>
        </w:rPr>
        <w:t>ų</w:t>
      </w:r>
      <w:r w:rsidR="00761507" w:rsidRPr="00E459FC">
        <w:rPr>
          <w:rFonts w:ascii="Times New Roman" w:hAnsi="Times New Roman"/>
          <w:sz w:val="24"/>
          <w:szCs w:val="24"/>
          <w:lang w:eastAsia="ar-SA"/>
        </w:rPr>
        <w:t xml:space="preserve"> pagrindu. Taip pat pažym</w:t>
      </w:r>
      <w:r w:rsidR="00761507" w:rsidRPr="00E459FC">
        <w:rPr>
          <w:rFonts w:ascii="Times New Roman" w:hAnsi="Times New Roman" w:hint="eastAsia"/>
          <w:sz w:val="24"/>
          <w:szCs w:val="24"/>
          <w:lang w:eastAsia="ar-SA"/>
        </w:rPr>
        <w:t>ė</w:t>
      </w:r>
      <w:r w:rsidR="00761507" w:rsidRPr="00E459FC">
        <w:rPr>
          <w:rFonts w:ascii="Times New Roman" w:hAnsi="Times New Roman"/>
          <w:sz w:val="24"/>
          <w:szCs w:val="24"/>
          <w:lang w:eastAsia="ar-SA"/>
        </w:rPr>
        <w:t>tina, kad tik išsami</w:t>
      </w:r>
      <w:r w:rsidR="00761507" w:rsidRPr="00E459FC">
        <w:rPr>
          <w:rFonts w:ascii="Times New Roman" w:hAnsi="Times New Roman" w:hint="eastAsia"/>
          <w:sz w:val="24"/>
          <w:szCs w:val="24"/>
          <w:lang w:eastAsia="ar-SA"/>
        </w:rPr>
        <w:t>ų</w:t>
      </w:r>
      <w:r w:rsidR="00761507" w:rsidRPr="00E459FC">
        <w:rPr>
          <w:rFonts w:ascii="Times New Roman" w:hAnsi="Times New Roman"/>
          <w:sz w:val="24"/>
          <w:szCs w:val="24"/>
          <w:lang w:eastAsia="ar-SA"/>
        </w:rPr>
        <w:t xml:space="preserve"> teisini</w:t>
      </w:r>
      <w:r w:rsidR="00761507" w:rsidRPr="00E459FC">
        <w:rPr>
          <w:rFonts w:ascii="Times New Roman" w:hAnsi="Times New Roman" w:hint="eastAsia"/>
          <w:sz w:val="24"/>
          <w:szCs w:val="24"/>
          <w:lang w:eastAsia="ar-SA"/>
        </w:rPr>
        <w:t>ų</w:t>
      </w:r>
      <w:r w:rsidR="00761507" w:rsidRPr="00E459FC">
        <w:rPr>
          <w:rFonts w:ascii="Times New Roman" w:hAnsi="Times New Roman"/>
          <w:sz w:val="24"/>
          <w:szCs w:val="24"/>
          <w:lang w:eastAsia="ar-SA"/>
        </w:rPr>
        <w:t xml:space="preserve"> argument</w:t>
      </w:r>
      <w:r w:rsidR="00761507" w:rsidRPr="00E459FC">
        <w:rPr>
          <w:rFonts w:ascii="Times New Roman" w:hAnsi="Times New Roman" w:hint="eastAsia"/>
          <w:sz w:val="24"/>
          <w:szCs w:val="24"/>
          <w:lang w:eastAsia="ar-SA"/>
        </w:rPr>
        <w:t>ų</w:t>
      </w:r>
      <w:r w:rsidR="00761507" w:rsidRPr="00E459FC">
        <w:rPr>
          <w:rFonts w:ascii="Times New Roman" w:hAnsi="Times New Roman"/>
          <w:sz w:val="24"/>
          <w:szCs w:val="24"/>
          <w:lang w:eastAsia="ar-SA"/>
        </w:rPr>
        <w:t xml:space="preserve"> nurodymas leidžia tinkamai </w:t>
      </w:r>
      <w:r w:rsidR="00761507" w:rsidRPr="00E459FC">
        <w:rPr>
          <w:rFonts w:ascii="Times New Roman" w:hAnsi="Times New Roman" w:hint="eastAsia"/>
          <w:sz w:val="24"/>
          <w:szCs w:val="24"/>
          <w:lang w:eastAsia="ar-SA"/>
        </w:rPr>
        <w:t>į</w:t>
      </w:r>
      <w:r w:rsidR="00761507" w:rsidRPr="00E459FC">
        <w:rPr>
          <w:rFonts w:ascii="Times New Roman" w:hAnsi="Times New Roman"/>
          <w:sz w:val="24"/>
          <w:szCs w:val="24"/>
          <w:lang w:eastAsia="ar-SA"/>
        </w:rPr>
        <w:t>vertinti, ar egzistuoja Civilinio proceso kodekso 346 straipsnyje nustatyti pagrindai perži</w:t>
      </w:r>
      <w:r w:rsidR="00761507" w:rsidRPr="00E459FC">
        <w:rPr>
          <w:rFonts w:ascii="Times New Roman" w:hAnsi="Times New Roman" w:hint="eastAsia"/>
          <w:sz w:val="24"/>
          <w:szCs w:val="24"/>
          <w:lang w:eastAsia="ar-SA"/>
        </w:rPr>
        <w:t>ū</w:t>
      </w:r>
      <w:r w:rsidR="00761507" w:rsidRPr="00E459FC">
        <w:rPr>
          <w:rFonts w:ascii="Times New Roman" w:hAnsi="Times New Roman"/>
          <w:sz w:val="24"/>
          <w:szCs w:val="24"/>
          <w:lang w:eastAsia="ar-SA"/>
        </w:rPr>
        <w:t>r</w:t>
      </w:r>
      <w:r w:rsidR="00761507" w:rsidRPr="00E459FC">
        <w:rPr>
          <w:rFonts w:ascii="Times New Roman" w:hAnsi="Times New Roman" w:hint="eastAsia"/>
          <w:sz w:val="24"/>
          <w:szCs w:val="24"/>
          <w:lang w:eastAsia="ar-SA"/>
        </w:rPr>
        <w:t>ė</w:t>
      </w:r>
      <w:r w:rsidR="00761507" w:rsidRPr="00E459FC">
        <w:rPr>
          <w:rFonts w:ascii="Times New Roman" w:hAnsi="Times New Roman"/>
          <w:sz w:val="24"/>
          <w:szCs w:val="24"/>
          <w:lang w:eastAsia="ar-SA"/>
        </w:rPr>
        <w:t>ti byl</w:t>
      </w:r>
      <w:r w:rsidR="00761507" w:rsidRPr="00E459FC">
        <w:rPr>
          <w:rFonts w:ascii="Times New Roman" w:hAnsi="Times New Roman" w:hint="eastAsia"/>
          <w:sz w:val="24"/>
          <w:szCs w:val="24"/>
          <w:lang w:eastAsia="ar-SA"/>
        </w:rPr>
        <w:t>ą</w:t>
      </w:r>
      <w:r w:rsidR="00761507" w:rsidRPr="00E459FC">
        <w:rPr>
          <w:rFonts w:ascii="Times New Roman" w:hAnsi="Times New Roman"/>
          <w:sz w:val="24"/>
          <w:szCs w:val="24"/>
          <w:lang w:eastAsia="ar-SA"/>
        </w:rPr>
        <w:t xml:space="preserve"> kasacine tvarka. P</w:t>
      </w:r>
      <w:r w:rsidRPr="00E459FC">
        <w:rPr>
          <w:rFonts w:ascii="Times New Roman" w:hAnsi="Times New Roman"/>
          <w:sz w:val="24"/>
          <w:szCs w:val="24"/>
          <w:lang w:eastAsia="ar-SA"/>
        </w:rPr>
        <w:t xml:space="preserve">eticijoje </w:t>
      </w:r>
      <w:r w:rsidR="00CF417A" w:rsidRPr="00E459FC">
        <w:rPr>
          <w:rFonts w:ascii="Times New Roman" w:hAnsi="Times New Roman"/>
          <w:sz w:val="24"/>
          <w:szCs w:val="24"/>
          <w:lang w:eastAsia="ar-SA"/>
        </w:rPr>
        <w:t>pateiktas siūlymas</w:t>
      </w:r>
      <w:r w:rsidRPr="00E459FC">
        <w:rPr>
          <w:rFonts w:ascii="Times New Roman" w:hAnsi="Times New Roman"/>
          <w:sz w:val="24"/>
          <w:szCs w:val="24"/>
          <w:lang w:eastAsia="ar-SA"/>
        </w:rPr>
        <w:t xml:space="preserve"> Civilinio proceso kodekso 350 straipsnio 2 dalies 3 punkte, aptariant atsisakymo priimti kasacinį skundą pagrindus, vietoj formuluotės „neatitinka šio Kodekso 346 straipsnyje nustatytų reikalavimų“ vartoti formuluotę „nuosekliai nenurodyti šio Kodekso 346 straipsnyje nustatyti reikalavimai“ visų pirma nėra priimtinas loginiu aspektu – kasacinis skundas turi pats atitikti įstatymo nustatytus reikalavimus, o ne juos nuosekliai nurodyti. Be to, pastebėtina, kad atrankos kolegija, spręsdama kasacinio skundo priimtinumo klausimą, nenagrinėja bylos iš esmės, tačiau turi nuspręsti, ar kasacinis skundas apskritai gali būti nagrinėjamas Lietuvos Aukščiausiajame Teisme. Tam, be kita ko, būtina įvertinti, ar kasacinis skundas atitinka Civilinio proceso kodekso 346 straipsnio reikalavimus – t. y., ar yra pagrindų peržiūrėti bylą kasacine tvarka.</w:t>
      </w:r>
    </w:p>
    <w:p w:rsidR="003E2D1A" w:rsidRPr="00E459FC" w:rsidRDefault="00E25E2E" w:rsidP="003E2D1A">
      <w:pPr>
        <w:spacing w:line="360" w:lineRule="auto"/>
        <w:ind w:firstLine="851"/>
        <w:jc w:val="both"/>
        <w:rPr>
          <w:rFonts w:ascii="Times New Roman" w:eastAsia="Calibri" w:hAnsi="Times New Roman"/>
          <w:sz w:val="24"/>
          <w:szCs w:val="24"/>
        </w:rPr>
      </w:pPr>
      <w:r w:rsidRPr="00E459FC">
        <w:rPr>
          <w:rFonts w:ascii="Times New Roman" w:eastAsia="Calibri" w:hAnsi="Times New Roman"/>
          <w:sz w:val="24"/>
          <w:szCs w:val="24"/>
        </w:rPr>
        <w:t xml:space="preserve">Vertinant peticijoje teikiamus siūlymus, susijusius su individualaus konstitucinio skundo institutu, </w:t>
      </w:r>
      <w:r w:rsidR="003E2D1A" w:rsidRPr="00E459FC">
        <w:rPr>
          <w:rFonts w:ascii="Times New Roman" w:eastAsia="Calibri" w:hAnsi="Times New Roman"/>
          <w:sz w:val="24"/>
          <w:szCs w:val="24"/>
        </w:rPr>
        <w:t xml:space="preserve">pažymėtina, kad Lietuvoje šis institutas buvo </w:t>
      </w:r>
      <w:r w:rsidR="003E2D1A" w:rsidRPr="00E459FC">
        <w:rPr>
          <w:rFonts w:ascii="Times New Roman" w:eastAsia="Calibri" w:hAnsi="Times New Roman" w:hint="eastAsia"/>
          <w:sz w:val="24"/>
          <w:szCs w:val="24"/>
        </w:rPr>
        <w:t>į</w:t>
      </w:r>
      <w:r w:rsidR="003E2D1A" w:rsidRPr="00E459FC">
        <w:rPr>
          <w:rFonts w:ascii="Times New Roman" w:eastAsia="Calibri" w:hAnsi="Times New Roman"/>
          <w:sz w:val="24"/>
          <w:szCs w:val="24"/>
        </w:rPr>
        <w:t>tvirtintas 2019 m. kovo 21 d. Seimui pri</w:t>
      </w:r>
      <w:r w:rsidR="003E2D1A" w:rsidRPr="00E459FC">
        <w:rPr>
          <w:rFonts w:ascii="Times New Roman" w:eastAsia="Calibri" w:hAnsi="Times New Roman" w:hint="eastAsia"/>
          <w:sz w:val="24"/>
          <w:szCs w:val="24"/>
        </w:rPr>
        <w:t>ė</w:t>
      </w:r>
      <w:r w:rsidR="003E2D1A" w:rsidRPr="00E459FC">
        <w:rPr>
          <w:rFonts w:ascii="Times New Roman" w:eastAsia="Calibri" w:hAnsi="Times New Roman"/>
          <w:sz w:val="24"/>
          <w:szCs w:val="24"/>
        </w:rPr>
        <w:t>mus Lietuvos Respublikos Konstitucijos 106 ir 107 straipsni</w:t>
      </w:r>
      <w:r w:rsidR="003E2D1A" w:rsidRPr="00E459FC">
        <w:rPr>
          <w:rFonts w:ascii="Times New Roman" w:eastAsia="Calibri" w:hAnsi="Times New Roman" w:hint="eastAsia"/>
          <w:sz w:val="24"/>
          <w:szCs w:val="24"/>
        </w:rPr>
        <w:t>ų</w:t>
      </w:r>
      <w:r w:rsidR="003E2D1A" w:rsidRPr="00E459FC">
        <w:rPr>
          <w:rFonts w:ascii="Times New Roman" w:eastAsia="Calibri" w:hAnsi="Times New Roman"/>
          <w:sz w:val="24"/>
          <w:szCs w:val="24"/>
        </w:rPr>
        <w:t xml:space="preserve"> pakeitimo </w:t>
      </w:r>
      <w:r w:rsidR="003E2D1A" w:rsidRPr="00E459FC">
        <w:rPr>
          <w:rFonts w:ascii="Times New Roman" w:eastAsia="Calibri" w:hAnsi="Times New Roman" w:hint="eastAsia"/>
          <w:sz w:val="24"/>
          <w:szCs w:val="24"/>
        </w:rPr>
        <w:t>į</w:t>
      </w:r>
      <w:r w:rsidR="003E2D1A" w:rsidRPr="00E459FC">
        <w:rPr>
          <w:rFonts w:ascii="Times New Roman" w:eastAsia="Calibri" w:hAnsi="Times New Roman"/>
          <w:sz w:val="24"/>
          <w:szCs w:val="24"/>
        </w:rPr>
        <w:t>statym</w:t>
      </w:r>
      <w:r w:rsidR="003E2D1A" w:rsidRPr="00E459FC">
        <w:rPr>
          <w:rFonts w:ascii="Times New Roman" w:eastAsia="Calibri" w:hAnsi="Times New Roman" w:hint="eastAsia"/>
          <w:sz w:val="24"/>
          <w:szCs w:val="24"/>
        </w:rPr>
        <w:t>ą</w:t>
      </w:r>
      <w:r w:rsidR="003E2D1A" w:rsidRPr="00E459FC">
        <w:rPr>
          <w:rFonts w:ascii="Times New Roman" w:eastAsia="Calibri" w:hAnsi="Times New Roman"/>
          <w:sz w:val="24"/>
          <w:szCs w:val="24"/>
        </w:rPr>
        <w:t>, sukuriant galimyb</w:t>
      </w:r>
      <w:r w:rsidR="003E2D1A" w:rsidRPr="00E459FC">
        <w:rPr>
          <w:rFonts w:ascii="Times New Roman" w:eastAsia="Calibri" w:hAnsi="Times New Roman" w:hint="eastAsia"/>
          <w:sz w:val="24"/>
          <w:szCs w:val="24"/>
        </w:rPr>
        <w:t>ę</w:t>
      </w:r>
      <w:r w:rsidR="003E2D1A" w:rsidRPr="00E459FC">
        <w:rPr>
          <w:rFonts w:ascii="Times New Roman" w:eastAsia="Calibri" w:hAnsi="Times New Roman"/>
          <w:sz w:val="24"/>
          <w:szCs w:val="24"/>
        </w:rPr>
        <w:t xml:space="preserve"> kiekvienam asmeniui, manan</w:t>
      </w:r>
      <w:r w:rsidR="003E2D1A" w:rsidRPr="00E459FC">
        <w:rPr>
          <w:rFonts w:ascii="Times New Roman" w:eastAsia="Calibri" w:hAnsi="Times New Roman" w:hint="eastAsia"/>
          <w:sz w:val="24"/>
          <w:szCs w:val="24"/>
        </w:rPr>
        <w:t>č</w:t>
      </w:r>
      <w:r w:rsidR="003E2D1A" w:rsidRPr="00E459FC">
        <w:rPr>
          <w:rFonts w:ascii="Times New Roman" w:eastAsia="Calibri" w:hAnsi="Times New Roman"/>
          <w:sz w:val="24"/>
          <w:szCs w:val="24"/>
        </w:rPr>
        <w:t>iam, kad jo konstitucin</w:t>
      </w:r>
      <w:r w:rsidR="003E2D1A" w:rsidRPr="00E459FC">
        <w:rPr>
          <w:rFonts w:ascii="Times New Roman" w:eastAsia="Calibri" w:hAnsi="Times New Roman" w:hint="eastAsia"/>
          <w:sz w:val="24"/>
          <w:szCs w:val="24"/>
        </w:rPr>
        <w:t>ė</w:t>
      </w:r>
      <w:r w:rsidR="003E2D1A" w:rsidRPr="00E459FC">
        <w:rPr>
          <w:rFonts w:ascii="Times New Roman" w:eastAsia="Calibri" w:hAnsi="Times New Roman"/>
          <w:sz w:val="24"/>
          <w:szCs w:val="24"/>
        </w:rPr>
        <w:t>s teis</w:t>
      </w:r>
      <w:r w:rsidR="003E2D1A" w:rsidRPr="00E459FC">
        <w:rPr>
          <w:rFonts w:ascii="Times New Roman" w:eastAsia="Calibri" w:hAnsi="Times New Roman" w:hint="eastAsia"/>
          <w:sz w:val="24"/>
          <w:szCs w:val="24"/>
        </w:rPr>
        <w:t>ė</w:t>
      </w:r>
      <w:r w:rsidR="003E2D1A" w:rsidRPr="00E459FC">
        <w:rPr>
          <w:rFonts w:ascii="Times New Roman" w:eastAsia="Calibri" w:hAnsi="Times New Roman"/>
          <w:sz w:val="24"/>
          <w:szCs w:val="24"/>
        </w:rPr>
        <w:t xml:space="preserve">s pažeistos, šias teises ginti kreipiantis </w:t>
      </w:r>
      <w:r w:rsidR="003E2D1A" w:rsidRPr="00E459FC">
        <w:rPr>
          <w:rFonts w:ascii="Times New Roman" w:eastAsia="Calibri" w:hAnsi="Times New Roman" w:hint="eastAsia"/>
          <w:sz w:val="24"/>
          <w:szCs w:val="24"/>
        </w:rPr>
        <w:t>į</w:t>
      </w:r>
      <w:r w:rsidR="003E2D1A" w:rsidRPr="00E459FC">
        <w:rPr>
          <w:rFonts w:ascii="Times New Roman" w:eastAsia="Calibri" w:hAnsi="Times New Roman"/>
          <w:sz w:val="24"/>
          <w:szCs w:val="24"/>
        </w:rPr>
        <w:t xml:space="preserve"> Konstitucin</w:t>
      </w:r>
      <w:r w:rsidR="003E2D1A" w:rsidRPr="00E459FC">
        <w:rPr>
          <w:rFonts w:ascii="Times New Roman" w:eastAsia="Calibri" w:hAnsi="Times New Roman" w:hint="eastAsia"/>
          <w:sz w:val="24"/>
          <w:szCs w:val="24"/>
        </w:rPr>
        <w:t>į</w:t>
      </w:r>
      <w:r w:rsidR="003E2D1A" w:rsidRPr="00E459FC">
        <w:rPr>
          <w:rFonts w:ascii="Times New Roman" w:eastAsia="Calibri" w:hAnsi="Times New Roman"/>
          <w:sz w:val="24"/>
          <w:szCs w:val="24"/>
        </w:rPr>
        <w:t xml:space="preserve"> Teism</w:t>
      </w:r>
      <w:r w:rsidR="003E2D1A" w:rsidRPr="00E459FC">
        <w:rPr>
          <w:rFonts w:ascii="Times New Roman" w:eastAsia="Calibri" w:hAnsi="Times New Roman" w:hint="eastAsia"/>
          <w:sz w:val="24"/>
          <w:szCs w:val="24"/>
        </w:rPr>
        <w:t>ą</w:t>
      </w:r>
      <w:r w:rsidR="003E2D1A" w:rsidRPr="00E459FC">
        <w:rPr>
          <w:rFonts w:ascii="Times New Roman" w:eastAsia="Calibri" w:hAnsi="Times New Roman"/>
          <w:sz w:val="24"/>
          <w:szCs w:val="24"/>
        </w:rPr>
        <w:t>. Kaip rodo Europos valstybi</w:t>
      </w:r>
      <w:r w:rsidR="003E2D1A" w:rsidRPr="00E459FC">
        <w:rPr>
          <w:rFonts w:ascii="Times New Roman" w:eastAsia="Calibri" w:hAnsi="Times New Roman" w:hint="eastAsia"/>
          <w:sz w:val="24"/>
          <w:szCs w:val="24"/>
        </w:rPr>
        <w:t>ų</w:t>
      </w:r>
      <w:r w:rsidR="003E2D1A" w:rsidRPr="00E459FC">
        <w:rPr>
          <w:rFonts w:ascii="Times New Roman" w:eastAsia="Calibri" w:hAnsi="Times New Roman"/>
          <w:sz w:val="24"/>
          <w:szCs w:val="24"/>
        </w:rPr>
        <w:t xml:space="preserve"> patirtis, individualus konstitucinis skundas ne tik sustiprina žmogaus teisi</w:t>
      </w:r>
      <w:r w:rsidR="003E2D1A" w:rsidRPr="00E459FC">
        <w:rPr>
          <w:rFonts w:ascii="Times New Roman" w:eastAsia="Calibri" w:hAnsi="Times New Roman" w:hint="eastAsia"/>
          <w:sz w:val="24"/>
          <w:szCs w:val="24"/>
        </w:rPr>
        <w:t>ų</w:t>
      </w:r>
      <w:r w:rsidR="003E2D1A" w:rsidRPr="00E459FC">
        <w:rPr>
          <w:rFonts w:ascii="Times New Roman" w:eastAsia="Calibri" w:hAnsi="Times New Roman"/>
          <w:sz w:val="24"/>
          <w:szCs w:val="24"/>
        </w:rPr>
        <w:t xml:space="preserve"> apsaug</w:t>
      </w:r>
      <w:r w:rsidR="003E2D1A" w:rsidRPr="00E459FC">
        <w:rPr>
          <w:rFonts w:ascii="Times New Roman" w:eastAsia="Calibri" w:hAnsi="Times New Roman" w:hint="eastAsia"/>
          <w:sz w:val="24"/>
          <w:szCs w:val="24"/>
        </w:rPr>
        <w:t>ą</w:t>
      </w:r>
      <w:r w:rsidR="003E2D1A" w:rsidRPr="00E459FC">
        <w:rPr>
          <w:rFonts w:ascii="Times New Roman" w:eastAsia="Calibri" w:hAnsi="Times New Roman"/>
          <w:sz w:val="24"/>
          <w:szCs w:val="24"/>
        </w:rPr>
        <w:t>, bet ir sumažina skund</w:t>
      </w:r>
      <w:r w:rsidR="003E2D1A" w:rsidRPr="00E459FC">
        <w:rPr>
          <w:rFonts w:ascii="Times New Roman" w:eastAsia="Calibri" w:hAnsi="Times New Roman" w:hint="eastAsia"/>
          <w:sz w:val="24"/>
          <w:szCs w:val="24"/>
        </w:rPr>
        <w:t>ų</w:t>
      </w:r>
      <w:r w:rsidR="003E2D1A" w:rsidRPr="00E459FC">
        <w:rPr>
          <w:rFonts w:ascii="Times New Roman" w:eastAsia="Calibri" w:hAnsi="Times New Roman"/>
          <w:sz w:val="24"/>
          <w:szCs w:val="24"/>
        </w:rPr>
        <w:t xml:space="preserve"> skai</w:t>
      </w:r>
      <w:r w:rsidR="003E2D1A" w:rsidRPr="00E459FC">
        <w:rPr>
          <w:rFonts w:ascii="Times New Roman" w:eastAsia="Calibri" w:hAnsi="Times New Roman" w:hint="eastAsia"/>
          <w:sz w:val="24"/>
          <w:szCs w:val="24"/>
        </w:rPr>
        <w:t>č</w:t>
      </w:r>
      <w:r w:rsidR="003E2D1A" w:rsidRPr="00E459FC">
        <w:rPr>
          <w:rFonts w:ascii="Times New Roman" w:eastAsia="Calibri" w:hAnsi="Times New Roman"/>
          <w:sz w:val="24"/>
          <w:szCs w:val="24"/>
        </w:rPr>
        <w:t>i</w:t>
      </w:r>
      <w:r w:rsidR="003E2D1A" w:rsidRPr="00E459FC">
        <w:rPr>
          <w:rFonts w:ascii="Times New Roman" w:eastAsia="Calibri" w:hAnsi="Times New Roman" w:hint="eastAsia"/>
          <w:sz w:val="24"/>
          <w:szCs w:val="24"/>
        </w:rPr>
        <w:t>ų</w:t>
      </w:r>
      <w:r w:rsidR="003E2D1A" w:rsidRPr="00E459FC">
        <w:rPr>
          <w:rFonts w:ascii="Times New Roman" w:eastAsia="Calibri" w:hAnsi="Times New Roman"/>
          <w:sz w:val="24"/>
          <w:szCs w:val="24"/>
        </w:rPr>
        <w:t xml:space="preserve"> </w:t>
      </w:r>
      <w:r w:rsidR="003E2D1A" w:rsidRPr="00E459FC">
        <w:rPr>
          <w:rFonts w:ascii="Times New Roman" w:eastAsia="Calibri" w:hAnsi="Times New Roman" w:hint="eastAsia"/>
          <w:sz w:val="24"/>
          <w:szCs w:val="24"/>
        </w:rPr>
        <w:t>į</w:t>
      </w:r>
      <w:r w:rsidR="003E2D1A" w:rsidRPr="00E459FC">
        <w:rPr>
          <w:rFonts w:ascii="Times New Roman" w:eastAsia="Calibri" w:hAnsi="Times New Roman"/>
          <w:sz w:val="24"/>
          <w:szCs w:val="24"/>
        </w:rPr>
        <w:t xml:space="preserve"> tarptautinius teismus. Min</w:t>
      </w:r>
      <w:r w:rsidR="003E2D1A" w:rsidRPr="00E459FC">
        <w:rPr>
          <w:rFonts w:ascii="Times New Roman" w:eastAsia="Calibri" w:hAnsi="Times New Roman" w:hint="eastAsia"/>
          <w:sz w:val="24"/>
          <w:szCs w:val="24"/>
        </w:rPr>
        <w:t>ė</w:t>
      </w:r>
      <w:r w:rsidR="003E2D1A" w:rsidRPr="00E459FC">
        <w:rPr>
          <w:rFonts w:ascii="Times New Roman" w:eastAsia="Calibri" w:hAnsi="Times New Roman"/>
          <w:sz w:val="24"/>
          <w:szCs w:val="24"/>
        </w:rPr>
        <w:t xml:space="preserve">tame Konstitucijos pakeitime pasirinkta </w:t>
      </w:r>
      <w:r w:rsidR="003E2D1A" w:rsidRPr="00E459FC">
        <w:rPr>
          <w:rFonts w:ascii="Times New Roman" w:eastAsia="Calibri" w:hAnsi="Times New Roman" w:hint="eastAsia"/>
          <w:sz w:val="24"/>
          <w:szCs w:val="24"/>
        </w:rPr>
        <w:t>į</w:t>
      </w:r>
      <w:r w:rsidR="003E2D1A" w:rsidRPr="00E459FC">
        <w:rPr>
          <w:rFonts w:ascii="Times New Roman" w:eastAsia="Calibri" w:hAnsi="Times New Roman"/>
          <w:sz w:val="24"/>
          <w:szCs w:val="24"/>
        </w:rPr>
        <w:t xml:space="preserve">tvirtinti ne </w:t>
      </w:r>
      <w:proofErr w:type="spellStart"/>
      <w:r w:rsidR="003E2D1A" w:rsidRPr="00E459FC">
        <w:rPr>
          <w:rFonts w:ascii="Times New Roman" w:eastAsia="Calibri" w:hAnsi="Times New Roman"/>
          <w:i/>
          <w:sz w:val="24"/>
          <w:szCs w:val="24"/>
        </w:rPr>
        <w:t>actio</w:t>
      </w:r>
      <w:proofErr w:type="spellEnd"/>
      <w:r w:rsidR="003E2D1A" w:rsidRPr="00E459FC">
        <w:rPr>
          <w:rFonts w:ascii="Times New Roman" w:eastAsia="Calibri" w:hAnsi="Times New Roman"/>
          <w:i/>
          <w:sz w:val="24"/>
          <w:szCs w:val="24"/>
        </w:rPr>
        <w:t xml:space="preserve"> </w:t>
      </w:r>
      <w:proofErr w:type="spellStart"/>
      <w:r w:rsidR="003E2D1A" w:rsidRPr="00E459FC">
        <w:rPr>
          <w:rFonts w:ascii="Times New Roman" w:eastAsia="Calibri" w:hAnsi="Times New Roman"/>
          <w:i/>
          <w:sz w:val="24"/>
          <w:szCs w:val="24"/>
        </w:rPr>
        <w:t>populiaris</w:t>
      </w:r>
      <w:proofErr w:type="spellEnd"/>
      <w:r w:rsidR="003E2D1A" w:rsidRPr="00E459FC">
        <w:rPr>
          <w:rFonts w:ascii="Times New Roman" w:eastAsia="Calibri" w:hAnsi="Times New Roman"/>
          <w:sz w:val="24"/>
          <w:szCs w:val="24"/>
        </w:rPr>
        <w:t>, o ribot</w:t>
      </w:r>
      <w:r w:rsidR="003E2D1A" w:rsidRPr="00E459FC">
        <w:rPr>
          <w:rFonts w:ascii="Times New Roman" w:eastAsia="Calibri" w:hAnsi="Times New Roman" w:hint="eastAsia"/>
          <w:sz w:val="24"/>
          <w:szCs w:val="24"/>
        </w:rPr>
        <w:t>ą</w:t>
      </w:r>
      <w:r w:rsidR="003E2D1A" w:rsidRPr="00E459FC">
        <w:rPr>
          <w:rFonts w:ascii="Times New Roman" w:eastAsia="Calibri" w:hAnsi="Times New Roman"/>
          <w:sz w:val="24"/>
          <w:szCs w:val="24"/>
        </w:rPr>
        <w:t xml:space="preserve"> konstitucinio skundo instituto model</w:t>
      </w:r>
      <w:r w:rsidR="003E2D1A" w:rsidRPr="00E459FC">
        <w:rPr>
          <w:rFonts w:ascii="Times New Roman" w:eastAsia="Calibri" w:hAnsi="Times New Roman" w:hint="eastAsia"/>
          <w:sz w:val="24"/>
          <w:szCs w:val="24"/>
        </w:rPr>
        <w:t>į</w:t>
      </w:r>
      <w:r w:rsidR="003E2D1A" w:rsidRPr="00E459FC">
        <w:rPr>
          <w:rFonts w:ascii="Times New Roman" w:eastAsia="Calibri" w:hAnsi="Times New Roman"/>
          <w:sz w:val="24"/>
          <w:szCs w:val="24"/>
        </w:rPr>
        <w:t>, t. y. konstituciniu skundu yra ginamos ne visos, o tik konstitucin</w:t>
      </w:r>
      <w:r w:rsidR="003E2D1A" w:rsidRPr="00E459FC">
        <w:rPr>
          <w:rFonts w:ascii="Times New Roman" w:eastAsia="Calibri" w:hAnsi="Times New Roman" w:hint="eastAsia"/>
          <w:sz w:val="24"/>
          <w:szCs w:val="24"/>
        </w:rPr>
        <w:t>ė</w:t>
      </w:r>
      <w:r w:rsidR="003E2D1A" w:rsidRPr="00E459FC">
        <w:rPr>
          <w:rFonts w:ascii="Times New Roman" w:eastAsia="Calibri" w:hAnsi="Times New Roman"/>
          <w:sz w:val="24"/>
          <w:szCs w:val="24"/>
        </w:rPr>
        <w:t>s teis</w:t>
      </w:r>
      <w:r w:rsidR="003E2D1A" w:rsidRPr="00E459FC">
        <w:rPr>
          <w:rFonts w:ascii="Times New Roman" w:eastAsia="Calibri" w:hAnsi="Times New Roman" w:hint="eastAsia"/>
          <w:sz w:val="24"/>
          <w:szCs w:val="24"/>
        </w:rPr>
        <w:t>ė</w:t>
      </w:r>
      <w:r w:rsidR="003E2D1A" w:rsidRPr="00E459FC">
        <w:rPr>
          <w:rFonts w:ascii="Times New Roman" w:eastAsia="Calibri" w:hAnsi="Times New Roman"/>
          <w:sz w:val="24"/>
          <w:szCs w:val="24"/>
        </w:rPr>
        <w:t>s ir laisv</w:t>
      </w:r>
      <w:r w:rsidR="003E2D1A" w:rsidRPr="00E459FC">
        <w:rPr>
          <w:rFonts w:ascii="Times New Roman" w:eastAsia="Calibri" w:hAnsi="Times New Roman" w:hint="eastAsia"/>
          <w:sz w:val="24"/>
          <w:szCs w:val="24"/>
        </w:rPr>
        <w:t>ė</w:t>
      </w:r>
      <w:r w:rsidR="003E2D1A" w:rsidRPr="00E459FC">
        <w:rPr>
          <w:rFonts w:ascii="Times New Roman" w:eastAsia="Calibri" w:hAnsi="Times New Roman"/>
          <w:sz w:val="24"/>
          <w:szCs w:val="24"/>
        </w:rPr>
        <w:t xml:space="preserve">s, asmuo gali kreiptis </w:t>
      </w:r>
      <w:r w:rsidR="003E2D1A" w:rsidRPr="00E459FC">
        <w:rPr>
          <w:rFonts w:ascii="Times New Roman" w:eastAsia="Calibri" w:hAnsi="Times New Roman" w:hint="eastAsia"/>
          <w:sz w:val="24"/>
          <w:szCs w:val="24"/>
        </w:rPr>
        <w:t>į</w:t>
      </w:r>
      <w:r w:rsidR="003E2D1A" w:rsidRPr="00E459FC">
        <w:rPr>
          <w:rFonts w:ascii="Times New Roman" w:eastAsia="Calibri" w:hAnsi="Times New Roman"/>
          <w:sz w:val="24"/>
          <w:szCs w:val="24"/>
        </w:rPr>
        <w:t xml:space="preserve"> konstitucin</w:t>
      </w:r>
      <w:r w:rsidR="003E2D1A" w:rsidRPr="00E459FC">
        <w:rPr>
          <w:rFonts w:ascii="Times New Roman" w:eastAsia="Calibri" w:hAnsi="Times New Roman" w:hint="eastAsia"/>
          <w:sz w:val="24"/>
          <w:szCs w:val="24"/>
        </w:rPr>
        <w:t>į</w:t>
      </w:r>
      <w:r w:rsidR="003E2D1A" w:rsidRPr="00E459FC">
        <w:rPr>
          <w:rFonts w:ascii="Times New Roman" w:eastAsia="Calibri" w:hAnsi="Times New Roman"/>
          <w:sz w:val="24"/>
          <w:szCs w:val="24"/>
        </w:rPr>
        <w:t xml:space="preserve"> teism</w:t>
      </w:r>
      <w:r w:rsidR="003E2D1A" w:rsidRPr="00E459FC">
        <w:rPr>
          <w:rFonts w:ascii="Times New Roman" w:eastAsia="Calibri" w:hAnsi="Times New Roman" w:hint="eastAsia"/>
          <w:sz w:val="24"/>
          <w:szCs w:val="24"/>
        </w:rPr>
        <w:t>ą</w:t>
      </w:r>
      <w:r w:rsidR="003E2D1A" w:rsidRPr="00E459FC">
        <w:rPr>
          <w:rFonts w:ascii="Times New Roman" w:eastAsia="Calibri" w:hAnsi="Times New Roman"/>
          <w:sz w:val="24"/>
          <w:szCs w:val="24"/>
        </w:rPr>
        <w:t xml:space="preserve"> tik pasinaudoj</w:t>
      </w:r>
      <w:r w:rsidR="003E2D1A" w:rsidRPr="00E459FC">
        <w:rPr>
          <w:rFonts w:ascii="Times New Roman" w:eastAsia="Calibri" w:hAnsi="Times New Roman" w:hint="eastAsia"/>
          <w:sz w:val="24"/>
          <w:szCs w:val="24"/>
        </w:rPr>
        <w:t>ę</w:t>
      </w:r>
      <w:r w:rsidR="003E2D1A" w:rsidRPr="00E459FC">
        <w:rPr>
          <w:rFonts w:ascii="Times New Roman" w:eastAsia="Calibri" w:hAnsi="Times New Roman"/>
          <w:sz w:val="24"/>
          <w:szCs w:val="24"/>
        </w:rPr>
        <w:t>s visomis teisin</w:t>
      </w:r>
      <w:r w:rsidR="003E2D1A" w:rsidRPr="00E459FC">
        <w:rPr>
          <w:rFonts w:ascii="Times New Roman" w:eastAsia="Calibri" w:hAnsi="Times New Roman" w:hint="eastAsia"/>
          <w:sz w:val="24"/>
          <w:szCs w:val="24"/>
        </w:rPr>
        <w:t>ė</w:t>
      </w:r>
      <w:r w:rsidR="003E2D1A" w:rsidRPr="00E459FC">
        <w:rPr>
          <w:rFonts w:ascii="Times New Roman" w:eastAsia="Calibri" w:hAnsi="Times New Roman"/>
          <w:sz w:val="24"/>
          <w:szCs w:val="24"/>
        </w:rPr>
        <w:t>s gynybos priemon</w:t>
      </w:r>
      <w:r w:rsidR="003E2D1A" w:rsidRPr="00E459FC">
        <w:rPr>
          <w:rFonts w:ascii="Times New Roman" w:eastAsia="Calibri" w:hAnsi="Times New Roman" w:hint="eastAsia"/>
          <w:sz w:val="24"/>
          <w:szCs w:val="24"/>
        </w:rPr>
        <w:t>ė</w:t>
      </w:r>
      <w:r w:rsidR="003E2D1A" w:rsidRPr="00E459FC">
        <w:rPr>
          <w:rFonts w:ascii="Times New Roman" w:eastAsia="Calibri" w:hAnsi="Times New Roman"/>
          <w:sz w:val="24"/>
          <w:szCs w:val="24"/>
        </w:rPr>
        <w:t>mis.</w:t>
      </w:r>
    </w:p>
    <w:p w:rsidR="003E2D1A" w:rsidRPr="00E459FC" w:rsidRDefault="003E2D1A" w:rsidP="003E2D1A">
      <w:pPr>
        <w:spacing w:line="360" w:lineRule="auto"/>
        <w:ind w:firstLine="851"/>
        <w:jc w:val="both"/>
        <w:rPr>
          <w:rFonts w:ascii="Times New Roman" w:eastAsia="Calibri" w:hAnsi="Times New Roman"/>
          <w:sz w:val="24"/>
          <w:szCs w:val="24"/>
        </w:rPr>
      </w:pPr>
      <w:r w:rsidRPr="00E459FC">
        <w:rPr>
          <w:rFonts w:ascii="Times New Roman" w:eastAsia="Calibri" w:hAnsi="Times New Roman"/>
          <w:sz w:val="24"/>
          <w:szCs w:val="24"/>
        </w:rPr>
        <w:t>Atkreiptinas d</w:t>
      </w:r>
      <w:r w:rsidRPr="00E459FC">
        <w:rPr>
          <w:rFonts w:ascii="Times New Roman" w:eastAsia="Calibri" w:hAnsi="Times New Roman" w:hint="eastAsia"/>
          <w:sz w:val="24"/>
          <w:szCs w:val="24"/>
        </w:rPr>
        <w:t>ė</w:t>
      </w:r>
      <w:r w:rsidRPr="00E459FC">
        <w:rPr>
          <w:rFonts w:ascii="Times New Roman" w:eastAsia="Calibri" w:hAnsi="Times New Roman"/>
          <w:sz w:val="24"/>
          <w:szCs w:val="24"/>
        </w:rPr>
        <w:t>mesys, kad Konstitucijoje suteikiama teis</w:t>
      </w:r>
      <w:r w:rsidRPr="00E459FC">
        <w:rPr>
          <w:rFonts w:ascii="Times New Roman" w:eastAsia="Calibri" w:hAnsi="Times New Roman" w:hint="eastAsia"/>
          <w:sz w:val="24"/>
          <w:szCs w:val="24"/>
        </w:rPr>
        <w:t>ė</w:t>
      </w:r>
      <w:r w:rsidRPr="00E459FC">
        <w:rPr>
          <w:rFonts w:ascii="Times New Roman" w:eastAsia="Calibri" w:hAnsi="Times New Roman"/>
          <w:sz w:val="24"/>
          <w:szCs w:val="24"/>
        </w:rPr>
        <w:t xml:space="preserve"> asmeniui paduoti prašym</w:t>
      </w:r>
      <w:r w:rsidRPr="00E459FC">
        <w:rPr>
          <w:rFonts w:ascii="Times New Roman" w:eastAsia="Calibri" w:hAnsi="Times New Roman" w:hint="eastAsia"/>
          <w:sz w:val="24"/>
          <w:szCs w:val="24"/>
        </w:rPr>
        <w:t>ą</w:t>
      </w:r>
      <w:r w:rsidRPr="00E459FC">
        <w:rPr>
          <w:rFonts w:ascii="Times New Roman" w:eastAsia="Calibri" w:hAnsi="Times New Roman"/>
          <w:sz w:val="24"/>
          <w:szCs w:val="24"/>
        </w:rPr>
        <w:t xml:space="preserve"> Konstituciniam Teismui d</w:t>
      </w:r>
      <w:r w:rsidRPr="00E459FC">
        <w:rPr>
          <w:rFonts w:ascii="Times New Roman" w:eastAsia="Calibri" w:hAnsi="Times New Roman" w:hint="eastAsia"/>
          <w:sz w:val="24"/>
          <w:szCs w:val="24"/>
        </w:rPr>
        <w:t>ė</w:t>
      </w:r>
      <w:r w:rsidRPr="00E459FC">
        <w:rPr>
          <w:rFonts w:ascii="Times New Roman" w:eastAsia="Calibri" w:hAnsi="Times New Roman"/>
          <w:sz w:val="24"/>
          <w:szCs w:val="24"/>
        </w:rPr>
        <w:t xml:space="preserve">l </w:t>
      </w:r>
      <w:r w:rsidRPr="00E459FC">
        <w:rPr>
          <w:rFonts w:ascii="Times New Roman" w:eastAsia="Calibri" w:hAnsi="Times New Roman" w:hint="eastAsia"/>
          <w:sz w:val="24"/>
          <w:szCs w:val="24"/>
        </w:rPr>
        <w:t>į</w:t>
      </w:r>
      <w:r w:rsidRPr="00E459FC">
        <w:rPr>
          <w:rFonts w:ascii="Times New Roman" w:eastAsia="Calibri" w:hAnsi="Times New Roman"/>
          <w:sz w:val="24"/>
          <w:szCs w:val="24"/>
        </w:rPr>
        <w:t>statym</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ar kit</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Seimo priimt</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akt</w:t>
      </w:r>
      <w:r w:rsidRPr="00E459FC">
        <w:rPr>
          <w:rFonts w:ascii="Times New Roman" w:eastAsia="Calibri" w:hAnsi="Times New Roman" w:hint="eastAsia"/>
          <w:sz w:val="24"/>
          <w:szCs w:val="24"/>
        </w:rPr>
        <w:t>ų</w:t>
      </w:r>
      <w:r w:rsidRPr="00E459FC">
        <w:rPr>
          <w:rFonts w:ascii="Times New Roman" w:eastAsia="Calibri" w:hAnsi="Times New Roman"/>
          <w:sz w:val="24"/>
          <w:szCs w:val="24"/>
        </w:rPr>
        <w:t>, Respublikos Prezidento akt</w:t>
      </w:r>
      <w:r w:rsidRPr="00E459FC">
        <w:rPr>
          <w:rFonts w:ascii="Times New Roman" w:eastAsia="Calibri" w:hAnsi="Times New Roman" w:hint="eastAsia"/>
          <w:sz w:val="24"/>
          <w:szCs w:val="24"/>
        </w:rPr>
        <w:t>ų</w:t>
      </w:r>
      <w:r w:rsidRPr="00E459FC">
        <w:rPr>
          <w:rFonts w:ascii="Times New Roman" w:eastAsia="Calibri" w:hAnsi="Times New Roman"/>
          <w:sz w:val="24"/>
          <w:szCs w:val="24"/>
        </w:rPr>
        <w:t>, Lietuvos Respublikos Vyriausyb</w:t>
      </w:r>
      <w:r w:rsidRPr="00E459FC">
        <w:rPr>
          <w:rFonts w:ascii="Times New Roman" w:eastAsia="Calibri" w:hAnsi="Times New Roman" w:hint="eastAsia"/>
          <w:sz w:val="24"/>
          <w:szCs w:val="24"/>
        </w:rPr>
        <w:t>ė</w:t>
      </w:r>
      <w:r w:rsidRPr="00E459FC">
        <w:rPr>
          <w:rFonts w:ascii="Times New Roman" w:eastAsia="Calibri" w:hAnsi="Times New Roman"/>
          <w:sz w:val="24"/>
          <w:szCs w:val="24"/>
        </w:rPr>
        <w:t>s akt</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atitikties Konstitucijai arba </w:t>
      </w:r>
      <w:r w:rsidRPr="00E459FC">
        <w:rPr>
          <w:rFonts w:ascii="Times New Roman" w:eastAsia="Calibri" w:hAnsi="Times New Roman" w:hint="eastAsia"/>
          <w:sz w:val="24"/>
          <w:szCs w:val="24"/>
        </w:rPr>
        <w:t>į</w:t>
      </w:r>
      <w:r w:rsidRPr="00E459FC">
        <w:rPr>
          <w:rFonts w:ascii="Times New Roman" w:eastAsia="Calibri" w:hAnsi="Times New Roman"/>
          <w:sz w:val="24"/>
          <w:szCs w:val="24"/>
        </w:rPr>
        <w:t>statymams. Min</w:t>
      </w:r>
      <w:r w:rsidRPr="00E459FC">
        <w:rPr>
          <w:rFonts w:ascii="Times New Roman" w:eastAsia="Calibri" w:hAnsi="Times New Roman" w:hint="eastAsia"/>
          <w:sz w:val="24"/>
          <w:szCs w:val="24"/>
        </w:rPr>
        <w:t>ė</w:t>
      </w:r>
      <w:r w:rsidRPr="00E459FC">
        <w:rPr>
          <w:rFonts w:ascii="Times New Roman" w:eastAsia="Calibri" w:hAnsi="Times New Roman"/>
          <w:sz w:val="24"/>
          <w:szCs w:val="24"/>
        </w:rPr>
        <w:t>tomis nuostatomis Konstituciniam Teismui n</w:t>
      </w:r>
      <w:r w:rsidRPr="00E459FC">
        <w:rPr>
          <w:rFonts w:ascii="Times New Roman" w:eastAsia="Calibri" w:hAnsi="Times New Roman" w:hint="eastAsia"/>
          <w:sz w:val="24"/>
          <w:szCs w:val="24"/>
        </w:rPr>
        <w:t>ė</w:t>
      </w:r>
      <w:r w:rsidRPr="00E459FC">
        <w:rPr>
          <w:rFonts w:ascii="Times New Roman" w:eastAsia="Calibri" w:hAnsi="Times New Roman"/>
          <w:sz w:val="24"/>
          <w:szCs w:val="24"/>
        </w:rPr>
        <w:t xml:space="preserve">ra numatyti </w:t>
      </w:r>
      <w:r w:rsidRPr="00E459FC">
        <w:rPr>
          <w:rFonts w:ascii="Times New Roman" w:eastAsia="Calibri" w:hAnsi="Times New Roman" w:hint="eastAsia"/>
          <w:sz w:val="24"/>
          <w:szCs w:val="24"/>
        </w:rPr>
        <w:t>į</w:t>
      </w:r>
      <w:r w:rsidRPr="00E459FC">
        <w:rPr>
          <w:rFonts w:ascii="Times New Roman" w:eastAsia="Calibri" w:hAnsi="Times New Roman"/>
          <w:sz w:val="24"/>
          <w:szCs w:val="24"/>
        </w:rPr>
        <w:t>galiojimai vertinti ar naikinti kit</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teism</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priimtus sprendimus.</w:t>
      </w:r>
    </w:p>
    <w:p w:rsidR="00161B6B" w:rsidRPr="00E459FC" w:rsidRDefault="003E2D1A" w:rsidP="003E2D1A">
      <w:pPr>
        <w:spacing w:line="360" w:lineRule="auto"/>
        <w:ind w:firstLine="851"/>
        <w:jc w:val="both"/>
        <w:rPr>
          <w:rFonts w:ascii="Times New Roman" w:eastAsia="Calibri" w:hAnsi="Times New Roman"/>
          <w:sz w:val="24"/>
          <w:szCs w:val="24"/>
        </w:rPr>
      </w:pPr>
      <w:r w:rsidRPr="00E459FC">
        <w:rPr>
          <w:rFonts w:ascii="Times New Roman" w:eastAsia="Calibri" w:hAnsi="Times New Roman"/>
          <w:sz w:val="24"/>
          <w:szCs w:val="24"/>
        </w:rPr>
        <w:t>Tai, kad konkretus prašymas ar skundas n</w:t>
      </w:r>
      <w:r w:rsidRPr="00E459FC">
        <w:rPr>
          <w:rFonts w:ascii="Times New Roman" w:eastAsia="Calibri" w:hAnsi="Times New Roman" w:hint="eastAsia"/>
          <w:sz w:val="24"/>
          <w:szCs w:val="24"/>
        </w:rPr>
        <w:t>ė</w:t>
      </w:r>
      <w:r w:rsidRPr="00E459FC">
        <w:rPr>
          <w:rFonts w:ascii="Times New Roman" w:eastAsia="Calibri" w:hAnsi="Times New Roman"/>
          <w:sz w:val="24"/>
          <w:szCs w:val="24"/>
        </w:rPr>
        <w:t>ra žinybingas Konstituciniam Teismui, savaime negali b</w:t>
      </w:r>
      <w:r w:rsidRPr="00E459FC">
        <w:rPr>
          <w:rFonts w:ascii="Times New Roman" w:eastAsia="Calibri" w:hAnsi="Times New Roman" w:hint="eastAsia"/>
          <w:sz w:val="24"/>
          <w:szCs w:val="24"/>
        </w:rPr>
        <w:t>ū</w:t>
      </w:r>
      <w:r w:rsidRPr="00E459FC">
        <w:rPr>
          <w:rFonts w:ascii="Times New Roman" w:eastAsia="Calibri" w:hAnsi="Times New Roman"/>
          <w:sz w:val="24"/>
          <w:szCs w:val="24"/>
        </w:rPr>
        <w:t>ti pagrindu laikyti, kad turi b</w:t>
      </w:r>
      <w:r w:rsidRPr="00E459FC">
        <w:rPr>
          <w:rFonts w:ascii="Times New Roman" w:eastAsia="Calibri" w:hAnsi="Times New Roman" w:hint="eastAsia"/>
          <w:sz w:val="24"/>
          <w:szCs w:val="24"/>
        </w:rPr>
        <w:t>ū</w:t>
      </w:r>
      <w:r w:rsidRPr="00E459FC">
        <w:rPr>
          <w:rFonts w:ascii="Times New Roman" w:eastAsia="Calibri" w:hAnsi="Times New Roman"/>
          <w:sz w:val="24"/>
          <w:szCs w:val="24"/>
        </w:rPr>
        <w:t>ti perži</w:t>
      </w:r>
      <w:r w:rsidRPr="00E459FC">
        <w:rPr>
          <w:rFonts w:ascii="Times New Roman" w:eastAsia="Calibri" w:hAnsi="Times New Roman" w:hint="eastAsia"/>
          <w:sz w:val="24"/>
          <w:szCs w:val="24"/>
        </w:rPr>
        <w:t>ū</w:t>
      </w:r>
      <w:r w:rsidRPr="00E459FC">
        <w:rPr>
          <w:rFonts w:ascii="Times New Roman" w:eastAsia="Calibri" w:hAnsi="Times New Roman"/>
          <w:sz w:val="24"/>
          <w:szCs w:val="24"/>
        </w:rPr>
        <w:t xml:space="preserve">rimi prašyme ar skunde nurodyti jau priimti ir </w:t>
      </w:r>
      <w:r w:rsidRPr="00E459FC">
        <w:rPr>
          <w:rFonts w:ascii="Times New Roman" w:eastAsia="Calibri" w:hAnsi="Times New Roman" w:hint="eastAsia"/>
          <w:sz w:val="24"/>
          <w:szCs w:val="24"/>
        </w:rPr>
        <w:t>į</w:t>
      </w:r>
      <w:r w:rsidRPr="00E459FC">
        <w:rPr>
          <w:rFonts w:ascii="Times New Roman" w:eastAsia="Calibri" w:hAnsi="Times New Roman"/>
          <w:sz w:val="24"/>
          <w:szCs w:val="24"/>
        </w:rPr>
        <w:t>siteis</w:t>
      </w:r>
      <w:r w:rsidRPr="00E459FC">
        <w:rPr>
          <w:rFonts w:ascii="Times New Roman" w:eastAsia="Calibri" w:hAnsi="Times New Roman" w:hint="eastAsia"/>
          <w:sz w:val="24"/>
          <w:szCs w:val="24"/>
        </w:rPr>
        <w:t>ė</w:t>
      </w:r>
      <w:r w:rsidRPr="00E459FC">
        <w:rPr>
          <w:rFonts w:ascii="Times New Roman" w:eastAsia="Calibri" w:hAnsi="Times New Roman"/>
          <w:sz w:val="24"/>
          <w:szCs w:val="24"/>
        </w:rPr>
        <w:t>j</w:t>
      </w:r>
      <w:r w:rsidRPr="00E459FC">
        <w:rPr>
          <w:rFonts w:ascii="Times New Roman" w:eastAsia="Calibri" w:hAnsi="Times New Roman" w:hint="eastAsia"/>
          <w:sz w:val="24"/>
          <w:szCs w:val="24"/>
        </w:rPr>
        <w:t>ę</w:t>
      </w:r>
      <w:r w:rsidRPr="00E459FC">
        <w:rPr>
          <w:rFonts w:ascii="Times New Roman" w:eastAsia="Calibri" w:hAnsi="Times New Roman"/>
          <w:sz w:val="24"/>
          <w:szCs w:val="24"/>
        </w:rPr>
        <w:t xml:space="preserve"> teism</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sprendimai, š</w:t>
      </w:r>
      <w:r w:rsidRPr="00E459FC">
        <w:rPr>
          <w:rFonts w:ascii="Times New Roman" w:eastAsia="Calibri" w:hAnsi="Times New Roman" w:hint="eastAsia"/>
          <w:sz w:val="24"/>
          <w:szCs w:val="24"/>
        </w:rPr>
        <w:t>į</w:t>
      </w:r>
      <w:r w:rsidRPr="00E459FC">
        <w:rPr>
          <w:rFonts w:ascii="Times New Roman" w:eastAsia="Calibri" w:hAnsi="Times New Roman"/>
          <w:sz w:val="24"/>
          <w:szCs w:val="24"/>
        </w:rPr>
        <w:t xml:space="preserve"> teism</w:t>
      </w:r>
      <w:r w:rsidRPr="00E459FC">
        <w:rPr>
          <w:rFonts w:ascii="Times New Roman" w:eastAsia="Calibri" w:hAnsi="Times New Roman" w:hint="eastAsia"/>
          <w:sz w:val="24"/>
          <w:szCs w:val="24"/>
        </w:rPr>
        <w:t>ą</w:t>
      </w:r>
      <w:r w:rsidRPr="00E459FC">
        <w:rPr>
          <w:rFonts w:ascii="Times New Roman" w:eastAsia="Calibri" w:hAnsi="Times New Roman"/>
          <w:sz w:val="24"/>
          <w:szCs w:val="24"/>
        </w:rPr>
        <w:t xml:space="preserve"> prilyginant „ketvirtajai“ bendrosios kompetencijos teism</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instancijai. Kaip yra konstatav</w:t>
      </w:r>
      <w:r w:rsidRPr="00E459FC">
        <w:rPr>
          <w:rFonts w:ascii="Times New Roman" w:eastAsia="Calibri" w:hAnsi="Times New Roman" w:hint="eastAsia"/>
          <w:sz w:val="24"/>
          <w:szCs w:val="24"/>
        </w:rPr>
        <w:t>ę</w:t>
      </w:r>
      <w:r w:rsidRPr="00E459FC">
        <w:rPr>
          <w:rFonts w:ascii="Times New Roman" w:eastAsia="Calibri" w:hAnsi="Times New Roman"/>
          <w:sz w:val="24"/>
          <w:szCs w:val="24"/>
        </w:rPr>
        <w:t>s Konstitucinis Teismas, šiuo metu pagal Konstitucij</w:t>
      </w:r>
      <w:r w:rsidRPr="00E459FC">
        <w:rPr>
          <w:rFonts w:ascii="Times New Roman" w:eastAsia="Calibri" w:hAnsi="Times New Roman" w:hint="eastAsia"/>
          <w:sz w:val="24"/>
          <w:szCs w:val="24"/>
        </w:rPr>
        <w:t>ą</w:t>
      </w:r>
      <w:r w:rsidRPr="00E459FC">
        <w:rPr>
          <w:rFonts w:ascii="Times New Roman" w:eastAsia="Calibri" w:hAnsi="Times New Roman"/>
          <w:sz w:val="24"/>
          <w:szCs w:val="24"/>
        </w:rPr>
        <w:t xml:space="preserve"> ir </w:t>
      </w:r>
      <w:r w:rsidRPr="00E459FC">
        <w:rPr>
          <w:rFonts w:ascii="Times New Roman" w:eastAsia="Calibri" w:hAnsi="Times New Roman" w:hint="eastAsia"/>
          <w:sz w:val="24"/>
          <w:szCs w:val="24"/>
        </w:rPr>
        <w:t>į</w:t>
      </w:r>
      <w:r w:rsidRPr="00E459FC">
        <w:rPr>
          <w:rFonts w:ascii="Times New Roman" w:eastAsia="Calibri" w:hAnsi="Times New Roman"/>
          <w:sz w:val="24"/>
          <w:szCs w:val="24"/>
        </w:rPr>
        <w:t>statymus Lietuvoje yra trys teism</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sistemos: 1) Konstitucinis Teismas vykdo konstitucin</w:t>
      </w:r>
      <w:r w:rsidRPr="00E459FC">
        <w:rPr>
          <w:rFonts w:ascii="Times New Roman" w:eastAsia="Calibri" w:hAnsi="Times New Roman" w:hint="eastAsia"/>
          <w:sz w:val="24"/>
          <w:szCs w:val="24"/>
        </w:rPr>
        <w:t>ę</w:t>
      </w:r>
      <w:r w:rsidRPr="00E459FC">
        <w:rPr>
          <w:rFonts w:ascii="Times New Roman" w:eastAsia="Calibri" w:hAnsi="Times New Roman"/>
          <w:sz w:val="24"/>
          <w:szCs w:val="24"/>
        </w:rPr>
        <w:t xml:space="preserve"> teismin</w:t>
      </w:r>
      <w:r w:rsidRPr="00E459FC">
        <w:rPr>
          <w:rFonts w:ascii="Times New Roman" w:eastAsia="Calibri" w:hAnsi="Times New Roman" w:hint="eastAsia"/>
          <w:sz w:val="24"/>
          <w:szCs w:val="24"/>
        </w:rPr>
        <w:t>ę</w:t>
      </w:r>
      <w:r w:rsidRPr="00E459FC">
        <w:rPr>
          <w:rFonts w:ascii="Times New Roman" w:eastAsia="Calibri" w:hAnsi="Times New Roman"/>
          <w:sz w:val="24"/>
          <w:szCs w:val="24"/>
        </w:rPr>
        <w:t xml:space="preserve"> kontrol</w:t>
      </w:r>
      <w:r w:rsidRPr="00E459FC">
        <w:rPr>
          <w:rFonts w:ascii="Times New Roman" w:eastAsia="Calibri" w:hAnsi="Times New Roman" w:hint="eastAsia"/>
          <w:sz w:val="24"/>
          <w:szCs w:val="24"/>
        </w:rPr>
        <w:t>ę</w:t>
      </w:r>
      <w:r w:rsidRPr="00E459FC">
        <w:rPr>
          <w:rFonts w:ascii="Times New Roman" w:eastAsia="Calibri" w:hAnsi="Times New Roman"/>
          <w:sz w:val="24"/>
          <w:szCs w:val="24"/>
        </w:rPr>
        <w:t>; 2) Konstitucijos 111 straipsnio 1 dalyje nurodyti Lietuvos Aukš</w:t>
      </w:r>
      <w:r w:rsidRPr="00E459FC">
        <w:rPr>
          <w:rFonts w:ascii="Times New Roman" w:eastAsia="Calibri" w:hAnsi="Times New Roman" w:hint="eastAsia"/>
          <w:sz w:val="24"/>
          <w:szCs w:val="24"/>
        </w:rPr>
        <w:t>č</w:t>
      </w:r>
      <w:r w:rsidRPr="00E459FC">
        <w:rPr>
          <w:rFonts w:ascii="Times New Roman" w:eastAsia="Calibri" w:hAnsi="Times New Roman"/>
          <w:sz w:val="24"/>
          <w:szCs w:val="24"/>
        </w:rPr>
        <w:t>iausiasis Teismas, Lietuvos apeliacinis teismas, apygard</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ir apylinki</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teismai sudaro bendrosios kompetencijos teism</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sistem</w:t>
      </w:r>
      <w:r w:rsidRPr="00E459FC">
        <w:rPr>
          <w:rFonts w:ascii="Times New Roman" w:eastAsia="Calibri" w:hAnsi="Times New Roman" w:hint="eastAsia"/>
          <w:sz w:val="24"/>
          <w:szCs w:val="24"/>
        </w:rPr>
        <w:t>ą</w:t>
      </w:r>
      <w:r w:rsidRPr="00E459FC">
        <w:rPr>
          <w:rFonts w:ascii="Times New Roman" w:eastAsia="Calibri" w:hAnsi="Times New Roman"/>
          <w:sz w:val="24"/>
          <w:szCs w:val="24"/>
        </w:rPr>
        <w:t>; 3) pagal Konstitucijos 111 straipsnio 2 dal</w:t>
      </w:r>
      <w:r w:rsidRPr="00E459FC">
        <w:rPr>
          <w:rFonts w:ascii="Times New Roman" w:eastAsia="Calibri" w:hAnsi="Times New Roman" w:hint="eastAsia"/>
          <w:sz w:val="24"/>
          <w:szCs w:val="24"/>
        </w:rPr>
        <w:t>į</w:t>
      </w:r>
      <w:r w:rsidRPr="00E459FC">
        <w:rPr>
          <w:rFonts w:ascii="Times New Roman" w:eastAsia="Calibri" w:hAnsi="Times New Roman"/>
          <w:sz w:val="24"/>
          <w:szCs w:val="24"/>
        </w:rPr>
        <w:t xml:space="preserve"> administracini</w:t>
      </w:r>
      <w:r w:rsidRPr="00E459FC">
        <w:rPr>
          <w:rFonts w:ascii="Times New Roman" w:eastAsia="Calibri" w:hAnsi="Times New Roman" w:hint="eastAsia"/>
          <w:sz w:val="24"/>
          <w:szCs w:val="24"/>
        </w:rPr>
        <w:t>ų</w:t>
      </w:r>
      <w:r w:rsidRPr="00E459FC">
        <w:rPr>
          <w:rFonts w:ascii="Times New Roman" w:eastAsia="Calibri" w:hAnsi="Times New Roman"/>
          <w:sz w:val="24"/>
          <w:szCs w:val="24"/>
        </w:rPr>
        <w:t>, darbo, šeimos ir kit</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kategorij</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byloms nagrin</w:t>
      </w:r>
      <w:r w:rsidRPr="00E459FC">
        <w:rPr>
          <w:rFonts w:ascii="Times New Roman" w:eastAsia="Calibri" w:hAnsi="Times New Roman" w:hint="eastAsia"/>
          <w:sz w:val="24"/>
          <w:szCs w:val="24"/>
        </w:rPr>
        <w:t>ė</w:t>
      </w:r>
      <w:r w:rsidRPr="00E459FC">
        <w:rPr>
          <w:rFonts w:ascii="Times New Roman" w:eastAsia="Calibri" w:hAnsi="Times New Roman"/>
          <w:sz w:val="24"/>
          <w:szCs w:val="24"/>
        </w:rPr>
        <w:t>ti gali b</w:t>
      </w:r>
      <w:r w:rsidRPr="00E459FC">
        <w:rPr>
          <w:rFonts w:ascii="Times New Roman" w:eastAsia="Calibri" w:hAnsi="Times New Roman" w:hint="eastAsia"/>
          <w:sz w:val="24"/>
          <w:szCs w:val="24"/>
        </w:rPr>
        <w:t>ū</w:t>
      </w:r>
      <w:r w:rsidRPr="00E459FC">
        <w:rPr>
          <w:rFonts w:ascii="Times New Roman" w:eastAsia="Calibri" w:hAnsi="Times New Roman"/>
          <w:sz w:val="24"/>
          <w:szCs w:val="24"/>
        </w:rPr>
        <w:t xml:space="preserve">ti </w:t>
      </w:r>
      <w:r w:rsidRPr="00E459FC">
        <w:rPr>
          <w:rFonts w:ascii="Times New Roman" w:eastAsia="Calibri" w:hAnsi="Times New Roman" w:hint="eastAsia"/>
          <w:sz w:val="24"/>
          <w:szCs w:val="24"/>
        </w:rPr>
        <w:t>į</w:t>
      </w:r>
      <w:r w:rsidRPr="00E459FC">
        <w:rPr>
          <w:rFonts w:ascii="Times New Roman" w:eastAsia="Calibri" w:hAnsi="Times New Roman"/>
          <w:sz w:val="24"/>
          <w:szCs w:val="24"/>
        </w:rPr>
        <w:t xml:space="preserve">steigti specializuoti teismai – šiuo metu </w:t>
      </w:r>
      <w:r w:rsidRPr="00E459FC">
        <w:rPr>
          <w:rFonts w:ascii="Times New Roman" w:eastAsia="Calibri" w:hAnsi="Times New Roman" w:hint="eastAsia"/>
          <w:sz w:val="24"/>
          <w:szCs w:val="24"/>
        </w:rPr>
        <w:t>į</w:t>
      </w:r>
      <w:r w:rsidRPr="00E459FC">
        <w:rPr>
          <w:rFonts w:ascii="Times New Roman" w:eastAsia="Calibri" w:hAnsi="Times New Roman"/>
          <w:sz w:val="24"/>
          <w:szCs w:val="24"/>
        </w:rPr>
        <w:t xml:space="preserve">statymais yra </w:t>
      </w:r>
      <w:r w:rsidRPr="00E459FC">
        <w:rPr>
          <w:rFonts w:ascii="Times New Roman" w:eastAsia="Calibri" w:hAnsi="Times New Roman" w:hint="eastAsia"/>
          <w:sz w:val="24"/>
          <w:szCs w:val="24"/>
        </w:rPr>
        <w:t>į</w:t>
      </w:r>
      <w:r w:rsidRPr="00E459FC">
        <w:rPr>
          <w:rFonts w:ascii="Times New Roman" w:eastAsia="Calibri" w:hAnsi="Times New Roman"/>
          <w:sz w:val="24"/>
          <w:szCs w:val="24"/>
        </w:rPr>
        <w:t>steigta ir veikia viena specializuot</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teism</w:t>
      </w:r>
      <w:r w:rsidRPr="00E459FC">
        <w:rPr>
          <w:rFonts w:ascii="Times New Roman" w:eastAsia="Calibri" w:hAnsi="Times New Roman" w:hint="eastAsia"/>
          <w:sz w:val="24"/>
          <w:szCs w:val="24"/>
        </w:rPr>
        <w:t>ų</w:t>
      </w:r>
      <w:r w:rsidRPr="00E459FC">
        <w:rPr>
          <w:rFonts w:ascii="Times New Roman" w:eastAsia="Calibri" w:hAnsi="Times New Roman"/>
          <w:sz w:val="24"/>
          <w:szCs w:val="24"/>
        </w:rPr>
        <w:t>, b</w:t>
      </w:r>
      <w:r w:rsidRPr="00E459FC">
        <w:rPr>
          <w:rFonts w:ascii="Times New Roman" w:eastAsia="Calibri" w:hAnsi="Times New Roman" w:hint="eastAsia"/>
          <w:sz w:val="24"/>
          <w:szCs w:val="24"/>
        </w:rPr>
        <w:t>ū</w:t>
      </w:r>
      <w:r w:rsidRPr="00E459FC">
        <w:rPr>
          <w:rFonts w:ascii="Times New Roman" w:eastAsia="Calibri" w:hAnsi="Times New Roman"/>
          <w:sz w:val="24"/>
          <w:szCs w:val="24"/>
        </w:rPr>
        <w:t>tent administracini</w:t>
      </w:r>
      <w:r w:rsidRPr="00E459FC">
        <w:rPr>
          <w:rFonts w:ascii="Times New Roman" w:eastAsia="Calibri" w:hAnsi="Times New Roman" w:hint="eastAsia"/>
          <w:sz w:val="24"/>
          <w:szCs w:val="24"/>
        </w:rPr>
        <w:t>ų</w:t>
      </w:r>
      <w:r w:rsidRPr="00E459FC">
        <w:rPr>
          <w:rFonts w:ascii="Times New Roman" w:eastAsia="Calibri" w:hAnsi="Times New Roman"/>
          <w:sz w:val="24"/>
          <w:szCs w:val="24"/>
        </w:rPr>
        <w:t>, sistema, kuri</w:t>
      </w:r>
      <w:r w:rsidRPr="00E459FC">
        <w:rPr>
          <w:rFonts w:ascii="Times New Roman" w:eastAsia="Calibri" w:hAnsi="Times New Roman" w:hint="eastAsia"/>
          <w:sz w:val="24"/>
          <w:szCs w:val="24"/>
        </w:rPr>
        <w:t>ą</w:t>
      </w:r>
      <w:r w:rsidRPr="00E459FC">
        <w:rPr>
          <w:rFonts w:ascii="Times New Roman" w:eastAsia="Calibri" w:hAnsi="Times New Roman"/>
          <w:sz w:val="24"/>
          <w:szCs w:val="24"/>
        </w:rPr>
        <w:t xml:space="preserve"> sudaro Lietuvos vyriausiasis administracinis teismas ir apygard</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administraciniai teismai (Konstitucinio Teismo 2004 m. gruodžio 13 d., 2006 m. sausio 16 d., 2006 m. kovo 28 d., 2006 m. geguž</w:t>
      </w:r>
      <w:r w:rsidRPr="00E459FC">
        <w:rPr>
          <w:rFonts w:ascii="Times New Roman" w:eastAsia="Calibri" w:hAnsi="Times New Roman" w:hint="eastAsia"/>
          <w:sz w:val="24"/>
          <w:szCs w:val="24"/>
        </w:rPr>
        <w:t>ė</w:t>
      </w:r>
      <w:r w:rsidRPr="00E459FC">
        <w:rPr>
          <w:rFonts w:ascii="Times New Roman" w:eastAsia="Calibri" w:hAnsi="Times New Roman"/>
          <w:sz w:val="24"/>
          <w:szCs w:val="24"/>
        </w:rPr>
        <w:t>s 9 d. nutarimai). Konstitucinis Teismas taip pat yra pažym</w:t>
      </w:r>
      <w:r w:rsidRPr="00E459FC">
        <w:rPr>
          <w:rFonts w:ascii="Times New Roman" w:eastAsia="Calibri" w:hAnsi="Times New Roman" w:hint="eastAsia"/>
          <w:sz w:val="24"/>
          <w:szCs w:val="24"/>
        </w:rPr>
        <w:t>ė</w:t>
      </w:r>
      <w:r w:rsidRPr="00E459FC">
        <w:rPr>
          <w:rFonts w:ascii="Times New Roman" w:eastAsia="Calibri" w:hAnsi="Times New Roman"/>
          <w:sz w:val="24"/>
          <w:szCs w:val="24"/>
        </w:rPr>
        <w:t>j</w:t>
      </w:r>
      <w:r w:rsidRPr="00E459FC">
        <w:rPr>
          <w:rFonts w:ascii="Times New Roman" w:eastAsia="Calibri" w:hAnsi="Times New Roman" w:hint="eastAsia"/>
          <w:sz w:val="24"/>
          <w:szCs w:val="24"/>
        </w:rPr>
        <w:t>ę</w:t>
      </w:r>
      <w:r w:rsidRPr="00E459FC">
        <w:rPr>
          <w:rFonts w:ascii="Times New Roman" w:eastAsia="Calibri" w:hAnsi="Times New Roman"/>
          <w:sz w:val="24"/>
          <w:szCs w:val="24"/>
        </w:rPr>
        <w:t xml:space="preserve">s, </w:t>
      </w:r>
      <w:r w:rsidR="00E50299" w:rsidRPr="00E459FC">
        <w:rPr>
          <w:rFonts w:ascii="Times New Roman" w:eastAsia="Calibri" w:hAnsi="Times New Roman"/>
          <w:sz w:val="24"/>
          <w:szCs w:val="24"/>
        </w:rPr>
        <w:t>kad</w:t>
      </w:r>
      <w:r w:rsidRPr="00E459FC">
        <w:rPr>
          <w:rFonts w:ascii="Times New Roman" w:eastAsia="Calibri" w:hAnsi="Times New Roman"/>
          <w:sz w:val="24"/>
          <w:szCs w:val="24"/>
        </w:rPr>
        <w:t xml:space="preserve"> konstitucin</w:t>
      </w:r>
      <w:r w:rsidRPr="00E459FC">
        <w:rPr>
          <w:rFonts w:ascii="Times New Roman" w:eastAsia="Calibri" w:hAnsi="Times New Roman" w:hint="eastAsia"/>
          <w:sz w:val="24"/>
          <w:szCs w:val="24"/>
        </w:rPr>
        <w:t>ė</w:t>
      </w:r>
      <w:r w:rsidRPr="00E459FC">
        <w:rPr>
          <w:rFonts w:ascii="Times New Roman" w:eastAsia="Calibri" w:hAnsi="Times New Roman"/>
          <w:sz w:val="24"/>
          <w:szCs w:val="24"/>
        </w:rPr>
        <w:t>s teisingumo vykdymo ir bendrosios kompetencijos teism</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sistemos sampratos suponuoja tai, kad </w:t>
      </w:r>
      <w:r w:rsidRPr="00E459FC">
        <w:rPr>
          <w:rFonts w:ascii="Times New Roman" w:eastAsia="Calibri" w:hAnsi="Times New Roman" w:hint="eastAsia"/>
          <w:sz w:val="24"/>
          <w:szCs w:val="24"/>
        </w:rPr>
        <w:t>į</w:t>
      </w:r>
      <w:r w:rsidRPr="00E459FC">
        <w:rPr>
          <w:rFonts w:ascii="Times New Roman" w:eastAsia="Calibri" w:hAnsi="Times New Roman"/>
          <w:sz w:val="24"/>
          <w:szCs w:val="24"/>
        </w:rPr>
        <w:t>statymu turi b</w:t>
      </w:r>
      <w:r w:rsidRPr="00E459FC">
        <w:rPr>
          <w:rFonts w:ascii="Times New Roman" w:eastAsia="Calibri" w:hAnsi="Times New Roman" w:hint="eastAsia"/>
          <w:sz w:val="24"/>
          <w:szCs w:val="24"/>
        </w:rPr>
        <w:t>ū</w:t>
      </w:r>
      <w:r w:rsidRPr="00E459FC">
        <w:rPr>
          <w:rFonts w:ascii="Times New Roman" w:eastAsia="Calibri" w:hAnsi="Times New Roman"/>
          <w:sz w:val="24"/>
          <w:szCs w:val="24"/>
        </w:rPr>
        <w:t xml:space="preserve">ti nustatytas toks teisinis reguliavimas, kad kiekvienas tam tikros instancijos bendrosios kompetencijos teismas pagal </w:t>
      </w:r>
      <w:r w:rsidRPr="00E459FC">
        <w:rPr>
          <w:rFonts w:ascii="Times New Roman" w:eastAsia="Calibri" w:hAnsi="Times New Roman" w:hint="eastAsia"/>
          <w:sz w:val="24"/>
          <w:szCs w:val="24"/>
        </w:rPr>
        <w:t>į</w:t>
      </w:r>
      <w:r w:rsidRPr="00E459FC">
        <w:rPr>
          <w:rFonts w:ascii="Times New Roman" w:eastAsia="Calibri" w:hAnsi="Times New Roman"/>
          <w:sz w:val="24"/>
          <w:szCs w:val="24"/>
        </w:rPr>
        <w:t>statymus vykdyt</w:t>
      </w:r>
      <w:r w:rsidRPr="00E459FC">
        <w:rPr>
          <w:rFonts w:ascii="Times New Roman" w:eastAsia="Calibri" w:hAnsi="Times New Roman" w:hint="eastAsia"/>
          <w:sz w:val="24"/>
          <w:szCs w:val="24"/>
        </w:rPr>
        <w:t>ų</w:t>
      </w:r>
      <w:r w:rsidRPr="00E459FC">
        <w:rPr>
          <w:rFonts w:ascii="Times New Roman" w:eastAsia="Calibri" w:hAnsi="Times New Roman"/>
          <w:sz w:val="24"/>
          <w:szCs w:val="24"/>
        </w:rPr>
        <w:t xml:space="preserve"> b</w:t>
      </w:r>
      <w:r w:rsidRPr="00E459FC">
        <w:rPr>
          <w:rFonts w:ascii="Times New Roman" w:eastAsia="Calibri" w:hAnsi="Times New Roman" w:hint="eastAsia"/>
          <w:sz w:val="24"/>
          <w:szCs w:val="24"/>
        </w:rPr>
        <w:t>ū</w:t>
      </w:r>
      <w:r w:rsidRPr="00E459FC">
        <w:rPr>
          <w:rFonts w:ascii="Times New Roman" w:eastAsia="Calibri" w:hAnsi="Times New Roman"/>
          <w:sz w:val="24"/>
          <w:szCs w:val="24"/>
        </w:rPr>
        <w:t>tent tas funkcijas, kurios yra b</w:t>
      </w:r>
      <w:r w:rsidRPr="00E459FC">
        <w:rPr>
          <w:rFonts w:ascii="Times New Roman" w:eastAsia="Calibri" w:hAnsi="Times New Roman" w:hint="eastAsia"/>
          <w:sz w:val="24"/>
          <w:szCs w:val="24"/>
        </w:rPr>
        <w:t>ū</w:t>
      </w:r>
      <w:r w:rsidRPr="00E459FC">
        <w:rPr>
          <w:rFonts w:ascii="Times New Roman" w:eastAsia="Calibri" w:hAnsi="Times New Roman"/>
          <w:sz w:val="24"/>
          <w:szCs w:val="24"/>
        </w:rPr>
        <w:t>dingos tos instancijos teismams (Konstitucinio Teismo 2006 m. kovo 28 d. nutarimas)</w:t>
      </w:r>
      <w:r w:rsidR="00E72245" w:rsidRPr="00E459FC">
        <w:rPr>
          <w:rFonts w:ascii="Times New Roman" w:eastAsia="Calibri" w:hAnsi="Times New Roman"/>
          <w:sz w:val="24"/>
          <w:szCs w:val="24"/>
        </w:rPr>
        <w:t>.</w:t>
      </w:r>
    </w:p>
    <w:p w:rsidR="00E25E2E" w:rsidRPr="00E459FC" w:rsidRDefault="00E25E2E" w:rsidP="00E25E2E">
      <w:pPr>
        <w:spacing w:line="360" w:lineRule="auto"/>
        <w:ind w:firstLine="851"/>
        <w:jc w:val="both"/>
        <w:rPr>
          <w:rFonts w:ascii="Times New Roman" w:eastAsia="Calibri" w:hAnsi="Times New Roman"/>
          <w:sz w:val="24"/>
          <w:szCs w:val="24"/>
        </w:rPr>
      </w:pPr>
      <w:r w:rsidRPr="00E459FC">
        <w:rPr>
          <w:rFonts w:ascii="Times New Roman" w:eastAsia="Calibri" w:hAnsi="Times New Roman"/>
          <w:sz w:val="24"/>
          <w:szCs w:val="24"/>
        </w:rPr>
        <w:t>Peticijoje taip pat nurodoma, kad Lietuvos teisinėje sistemoje nėra procedūros, kuri, Konstituciniam Teismui pripažinus, kad piliečio konstitucinės teisės ir teisėti interesai galėjo būti pažeisti, užtikrintų tolesnę teisinio ginčo sprendimo procesinę eigą. Pažym</w:t>
      </w:r>
      <w:r w:rsidR="00AC3925" w:rsidRPr="00E459FC">
        <w:rPr>
          <w:rFonts w:ascii="Times New Roman" w:eastAsia="Calibri" w:hAnsi="Times New Roman"/>
          <w:sz w:val="24"/>
          <w:szCs w:val="24"/>
        </w:rPr>
        <w:t>ėtina</w:t>
      </w:r>
      <w:r w:rsidRPr="00E459FC">
        <w:rPr>
          <w:rFonts w:ascii="Times New Roman" w:eastAsia="Calibri" w:hAnsi="Times New Roman"/>
          <w:sz w:val="24"/>
          <w:szCs w:val="24"/>
        </w:rPr>
        <w:t>, kad siekiant užtikrinti realią asmens, kuris kreipėsi į Konstitucinį Teismą dėl Konstitucijos 105 straipsnio 1 ir 2 dalyse nurodytų aktų, teisių apsaugą tais atvejais, kai Konstitucinis Teismas priima nutarimą, kad teisės aktai, dėl kurių asmuo kreipėsi į Konstitucinį Teismą, prieštarauja Konstitucijai, procesiniuose įstatymuose buvo įtvirtintas papildomas pagrindas atnaujinti teisminį procesą, tokiu būdu sukuriant galimybę šiam asmeniui kreiptis į teismą ir jame ginti savo pažeistas teises. Siekiant nurodyto tikslo, priimti Lietuvos Respublikos civilinio proceso kodekso 366 ir 367 straipsnių pakeitimo, Lietuvos Respublikos baudžiamojo proceso kodekso XXXV skyriaus pavadinimo ir 456, 457, 458 ir 459 straipsnių pakeitimo, Lietuvos Respublikos administracinių nusižengimų kodekso 658, 659, 660 ir 663 straipsnių pakeitimo ir Lietuvos Respublikos administracinių bylų teisenos įstatymo Nr. VIII-1029 156 straipsnio pakeitimo įstatymai.</w:t>
      </w:r>
    </w:p>
    <w:p w:rsidR="00E25E2E" w:rsidRPr="00E459FC" w:rsidRDefault="00E25E2E" w:rsidP="00E25E2E">
      <w:pPr>
        <w:spacing w:line="360" w:lineRule="auto"/>
        <w:ind w:firstLine="851"/>
        <w:jc w:val="both"/>
        <w:rPr>
          <w:rFonts w:ascii="Times New Roman" w:eastAsia="Calibri" w:hAnsi="Times New Roman"/>
          <w:sz w:val="24"/>
          <w:szCs w:val="24"/>
        </w:rPr>
      </w:pPr>
      <w:r w:rsidRPr="00E459FC">
        <w:rPr>
          <w:rFonts w:ascii="Times New Roman" w:eastAsia="Calibri" w:hAnsi="Times New Roman"/>
          <w:sz w:val="24"/>
          <w:szCs w:val="24"/>
        </w:rPr>
        <w:t xml:space="preserve">Pažymėtina, kad nurodytuose procesiniuose įstatymuose naujas proceso atnaujinimo pagrindas, kaip papildoma asmens teisių ar laisvių gynimo galimybė, susietas su tuo, kad Konstitucinis Teismas pripažįsta, kad atitinkami teisės aktai, kurių (kurio) pagrindu priimtas asmens konstitucines teises ar laisves pažeidžiantis sprendimas, </w:t>
      </w:r>
      <w:r w:rsidRPr="00837357">
        <w:rPr>
          <w:rFonts w:ascii="Times New Roman" w:eastAsia="Calibri" w:hAnsi="Times New Roman"/>
          <w:iCs/>
          <w:sz w:val="24"/>
          <w:szCs w:val="24"/>
        </w:rPr>
        <w:t>prieštarauja Konstitucijai</w:t>
      </w:r>
      <w:r w:rsidRPr="00837357">
        <w:rPr>
          <w:rFonts w:ascii="Times New Roman" w:eastAsia="Calibri" w:hAnsi="Times New Roman"/>
          <w:sz w:val="24"/>
          <w:szCs w:val="24"/>
        </w:rPr>
        <w:t>.</w:t>
      </w:r>
      <w:r w:rsidRPr="00E459FC">
        <w:rPr>
          <w:rFonts w:ascii="Times New Roman" w:eastAsia="Calibri" w:hAnsi="Times New Roman"/>
          <w:sz w:val="24"/>
          <w:szCs w:val="24"/>
        </w:rPr>
        <w:t xml:space="preserve"> Vadovaujantis </w:t>
      </w:r>
      <w:r w:rsidR="007254C8" w:rsidRPr="00E459FC">
        <w:rPr>
          <w:rFonts w:ascii="Times New Roman" w:eastAsia="Calibri" w:hAnsi="Times New Roman"/>
          <w:sz w:val="24"/>
          <w:szCs w:val="24"/>
        </w:rPr>
        <w:t xml:space="preserve">Lietuvos Respublikos </w:t>
      </w:r>
      <w:r w:rsidRPr="00E459FC">
        <w:rPr>
          <w:rFonts w:ascii="Times New Roman" w:eastAsia="Calibri" w:hAnsi="Times New Roman"/>
          <w:sz w:val="24"/>
          <w:szCs w:val="24"/>
        </w:rPr>
        <w:t xml:space="preserve">Konstitucinio Teismo įstatymo 22 straipsnio 1 dalimi, Konstitucinis Teismas </w:t>
      </w:r>
      <w:r w:rsidRPr="00837357">
        <w:rPr>
          <w:rFonts w:ascii="Times New Roman" w:eastAsia="Calibri" w:hAnsi="Times New Roman"/>
          <w:iCs/>
          <w:sz w:val="24"/>
          <w:szCs w:val="24"/>
        </w:rPr>
        <w:t>išsprendžia bylą iš esmės, priimdamas nutarimą</w:t>
      </w:r>
      <w:r w:rsidRPr="00E459FC">
        <w:rPr>
          <w:rFonts w:ascii="Times New Roman" w:eastAsia="Calibri" w:hAnsi="Times New Roman"/>
          <w:sz w:val="24"/>
          <w:szCs w:val="24"/>
        </w:rPr>
        <w:t>.</w:t>
      </w:r>
      <w:r w:rsidRPr="00E459FC">
        <w:rPr>
          <w:rFonts w:ascii="Arial" w:eastAsia="Calibri" w:hAnsi="Arial" w:cs="Arial"/>
          <w:sz w:val="22"/>
          <w:szCs w:val="22"/>
          <w:shd w:val="clear" w:color="auto" w:fill="FFFFFF"/>
        </w:rPr>
        <w:t> </w:t>
      </w:r>
      <w:r w:rsidRPr="00E459FC">
        <w:rPr>
          <w:rFonts w:ascii="Times New Roman" w:eastAsia="Calibri" w:hAnsi="Times New Roman"/>
          <w:sz w:val="24"/>
          <w:szCs w:val="24"/>
        </w:rPr>
        <w:t>Tuo tarpu peticijoje pateikti siūlymai dėl Konstitucinio Teismo įstatymo papildymo 69</w:t>
      </w:r>
      <w:r w:rsidRPr="00E459FC">
        <w:rPr>
          <w:rFonts w:ascii="Times New Roman" w:eastAsia="Calibri" w:hAnsi="Times New Roman"/>
          <w:sz w:val="24"/>
          <w:szCs w:val="24"/>
          <w:vertAlign w:val="superscript"/>
        </w:rPr>
        <w:t>1</w:t>
      </w:r>
      <w:r w:rsidRPr="00E459FC">
        <w:rPr>
          <w:rFonts w:ascii="Times New Roman" w:eastAsia="Calibri" w:hAnsi="Times New Roman"/>
          <w:sz w:val="24"/>
          <w:szCs w:val="24"/>
        </w:rPr>
        <w:t xml:space="preserve"> straipsniu, </w:t>
      </w:r>
      <w:r w:rsidR="00837357">
        <w:rPr>
          <w:rFonts w:ascii="Times New Roman" w:eastAsia="Calibri" w:hAnsi="Times New Roman"/>
          <w:sz w:val="24"/>
          <w:szCs w:val="24"/>
        </w:rPr>
        <w:t xml:space="preserve">Lietuvos Respublikos </w:t>
      </w:r>
      <w:r w:rsidRPr="00E459FC">
        <w:rPr>
          <w:rFonts w:ascii="Times New Roman" w:eastAsia="Calibri" w:hAnsi="Times New Roman"/>
          <w:sz w:val="24"/>
          <w:szCs w:val="24"/>
        </w:rPr>
        <w:t>Seimo statuto papildymo nauju 181</w:t>
      </w:r>
      <w:r w:rsidRPr="00E459FC">
        <w:rPr>
          <w:rFonts w:ascii="Times New Roman" w:eastAsia="Calibri" w:hAnsi="Times New Roman"/>
          <w:sz w:val="24"/>
          <w:szCs w:val="24"/>
          <w:vertAlign w:val="superscript"/>
        </w:rPr>
        <w:t>4</w:t>
      </w:r>
      <w:r w:rsidRPr="00E459FC">
        <w:rPr>
          <w:rFonts w:ascii="Times New Roman" w:eastAsia="Calibri" w:hAnsi="Times New Roman"/>
          <w:sz w:val="24"/>
          <w:szCs w:val="24"/>
        </w:rPr>
        <w:t xml:space="preserve"> straipsniu ir Civilinio proceso kodekso 366 straipsnio 1 dalies papildymo 11 punktu iš esmės siejami su Konstitucinio Teismo sprendimais, kad konkretus prašymas ar skundas nėra žinybingas Konstituciniam Teismui. Šiame kontekste atkreiptinas dėmesys į tai, kad Konstitucinis Teismas </w:t>
      </w:r>
      <w:r w:rsidRPr="002343D4">
        <w:rPr>
          <w:rFonts w:ascii="Times New Roman" w:eastAsia="Calibri" w:hAnsi="Times New Roman"/>
          <w:iCs/>
          <w:sz w:val="24"/>
          <w:szCs w:val="24"/>
        </w:rPr>
        <w:t>priima sprendimus tik klausimais, dėl kurių byla neišsprendžiama iš esmės</w:t>
      </w:r>
      <w:r w:rsidRPr="00E459FC">
        <w:rPr>
          <w:rFonts w:ascii="Times New Roman" w:eastAsia="Calibri" w:hAnsi="Times New Roman"/>
          <w:sz w:val="24"/>
          <w:szCs w:val="24"/>
        </w:rPr>
        <w:t xml:space="preserve"> (Konstitucinio Teismo įstatymo 22 straipsnio 3 dalis).</w:t>
      </w:r>
      <w:r w:rsidRPr="00E459FC">
        <w:rPr>
          <w:rFonts w:ascii="Arial" w:eastAsia="Calibri" w:hAnsi="Arial" w:cs="Arial"/>
          <w:sz w:val="22"/>
          <w:szCs w:val="22"/>
          <w:shd w:val="clear" w:color="auto" w:fill="FFFFFF"/>
        </w:rPr>
        <w:t xml:space="preserve"> </w:t>
      </w:r>
      <w:r w:rsidRPr="00E459FC">
        <w:rPr>
          <w:rFonts w:ascii="Times New Roman" w:eastAsia="Calibri" w:hAnsi="Times New Roman"/>
          <w:sz w:val="24"/>
          <w:szCs w:val="24"/>
        </w:rPr>
        <w:t xml:space="preserve">Taigi prašymo ar skundo </w:t>
      </w:r>
      <w:proofErr w:type="spellStart"/>
      <w:r w:rsidRPr="00E459FC">
        <w:rPr>
          <w:rFonts w:ascii="Times New Roman" w:eastAsia="Calibri" w:hAnsi="Times New Roman"/>
          <w:sz w:val="24"/>
          <w:szCs w:val="24"/>
        </w:rPr>
        <w:t>nežinybingumo</w:t>
      </w:r>
      <w:proofErr w:type="spellEnd"/>
      <w:r w:rsidRPr="00E459FC">
        <w:rPr>
          <w:rFonts w:ascii="Times New Roman" w:eastAsia="Calibri" w:hAnsi="Times New Roman"/>
          <w:sz w:val="24"/>
          <w:szCs w:val="24"/>
        </w:rPr>
        <w:t xml:space="preserve"> Konstituciniam Teismui konstatavimas sprendime, kuriuo byla nėra išsprendžiama iš esmės, savaime nereiškia nei teisinio reguliavimo spragų, nei juo labiau pagrindo iš naujo spręsti teisės taikymo klausimus Lietuvos Aukščiausiajame Teisme</w:t>
      </w:r>
      <w:bookmarkStart w:id="2" w:name="_GoBack"/>
      <w:bookmarkEnd w:id="2"/>
      <w:r w:rsidRPr="00E459FC">
        <w:rPr>
          <w:rFonts w:ascii="Times New Roman" w:eastAsia="Calibri" w:hAnsi="Times New Roman"/>
          <w:sz w:val="24"/>
          <w:szCs w:val="24"/>
        </w:rPr>
        <w:t>.</w:t>
      </w:r>
    </w:p>
    <w:bookmarkEnd w:id="0"/>
    <w:bookmarkEnd w:id="1"/>
    <w:p w:rsidR="00B60365" w:rsidRPr="00E459FC" w:rsidRDefault="002A039E"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 xml:space="preserve">Taip pat pažymėtina, kad </w:t>
      </w:r>
      <w:r w:rsidR="00161B6B" w:rsidRPr="00E459FC">
        <w:rPr>
          <w:rFonts w:ascii="Times New Roman" w:eastAsiaTheme="minorHAnsi" w:hAnsi="Times New Roman"/>
          <w:sz w:val="24"/>
          <w:szCs w:val="24"/>
        </w:rPr>
        <w:t xml:space="preserve">individualaus konstitucinio skundo instituto esmę ir paskirtį </w:t>
      </w:r>
      <w:r w:rsidR="00B60365" w:rsidRPr="00E459FC">
        <w:rPr>
          <w:rFonts w:ascii="Times New Roman" w:eastAsiaTheme="minorHAnsi" w:hAnsi="Times New Roman"/>
          <w:sz w:val="24"/>
          <w:szCs w:val="24"/>
        </w:rPr>
        <w:t xml:space="preserve">Konstitucinis teismas </w:t>
      </w:r>
      <w:r w:rsidR="00161B6B" w:rsidRPr="00E459FC">
        <w:rPr>
          <w:rFonts w:ascii="Times New Roman" w:eastAsiaTheme="minorHAnsi" w:hAnsi="Times New Roman"/>
          <w:sz w:val="24"/>
          <w:szCs w:val="24"/>
        </w:rPr>
        <w:t xml:space="preserve">nagrinėjo ir </w:t>
      </w:r>
      <w:r w:rsidRPr="00E459FC">
        <w:rPr>
          <w:rFonts w:ascii="Times New Roman" w:eastAsiaTheme="minorHAnsi" w:hAnsi="Times New Roman"/>
          <w:sz w:val="24"/>
          <w:szCs w:val="24"/>
        </w:rPr>
        <w:t xml:space="preserve">2021 m. gruodžio 30 d. </w:t>
      </w:r>
      <w:r w:rsidR="00B60365" w:rsidRPr="00E459FC">
        <w:rPr>
          <w:rFonts w:ascii="Times New Roman" w:eastAsiaTheme="minorHAnsi" w:hAnsi="Times New Roman"/>
          <w:sz w:val="24"/>
          <w:szCs w:val="24"/>
        </w:rPr>
        <w:t xml:space="preserve"> nutarime. Nutarime nurodoma, kad: </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 xml:space="preserve">„Konstitucinis Teismas yra pažymėjęs, kad pagal Konstitucijos 106 straipsnio 4 dalį (2019 m. kovo 21 d. redakcija) kiekvienas asmuo, gindamas savo konstitucines teises ar laisves, turi teisę kreiptis į Konstitucinį Teismą dėl Konstitucinio Teismo kompetencijai priskirtų tirti teisės aktų, kurių pagrindu priimtas sprendimas galėjo pažeisti jo konstitucines teises ar laisves, atitikties Konstitucijai (kitam aukštesnės teisinės galios aktui); teisė kreiptis į Konstitucinį Teismą įgyvendinama šiam asmeniui išnaudojus visas teisinės gynybos priemones ir kitomis Konstitucinio Teismo įstatyme nustatytomis sąlygomis, </w:t>
      </w:r>
      <w:proofErr w:type="spellStart"/>
      <w:r w:rsidRPr="00E459FC">
        <w:rPr>
          <w:rFonts w:ascii="Times New Roman" w:eastAsiaTheme="minorHAnsi" w:hAnsi="Times New Roman"/>
          <w:i/>
          <w:iCs/>
          <w:sz w:val="24"/>
          <w:szCs w:val="24"/>
        </w:rPr>
        <w:t>inter</w:t>
      </w:r>
      <w:proofErr w:type="spellEnd"/>
      <w:r w:rsidRPr="00E459FC">
        <w:rPr>
          <w:rFonts w:ascii="Times New Roman" w:eastAsiaTheme="minorHAnsi" w:hAnsi="Times New Roman"/>
          <w:i/>
          <w:iCs/>
          <w:sz w:val="24"/>
          <w:szCs w:val="24"/>
        </w:rPr>
        <w:t xml:space="preserve"> alia</w:t>
      </w:r>
      <w:r w:rsidRPr="00E459FC">
        <w:rPr>
          <w:rFonts w:ascii="Times New Roman" w:eastAsiaTheme="minorHAnsi" w:hAnsi="Times New Roman"/>
          <w:sz w:val="24"/>
          <w:szCs w:val="24"/>
        </w:rPr>
        <w:t xml:space="preserve"> per šiame įstatyme nustatytą terminą; pagal Konstitucijos 107 straipsnio 3 dalį (2019 m. kovo 21 d. redakcija) konstitucinės justicijos byloje pagal šio asmens prašymą priimtas Konstitucinio Teismo sprendimas, kad atitinkamas teisės aktas (jo dalis) prieštarauja Konstitucijai (kitam aukštesnės galios teisės aktui), yra pagrindas įstatymo nustatyta tvarka atnaujinti procesą siekiant apginti to asmens konstitucines teises ar laisves (2019 m. lapkričio 25 d. nutarimas).</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Konstitucinis Teismas yra pabrėžęs, kad individualaus konstitucinio skundo instituto įtvirtinimas Konstitucijoje nėra savitikslis; juo siekiama sudaryti galimybes veiksmingai apginti asmens konstitucines teises ar laisves, kurios galėjo būti pažeistos sprendimais, priimtais Konstitucijai prieštaraujančių teisės aktų (jų dalių) pagrindu (2019 m. lapkričio 25 d. nutarimas). &lt;...&gt;</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Konstitucinis Teismas ne kartą yra konstatavęs, kad pagal Konstituciją ir Konstitucinio Teismo įstatymą asmuo turi teisę kreiptis į Konstitucinį Teismą dėl Konstitucijos 105 straipsnio 1 ir 2 dalyse nurodytų aktų tik tada, kai jis, laikydamasis įstatyme nustatytos tvarkos, pasinaudojo visomis įstatymuose nustatytomis savo konstitucinių teisių ar laisvių gynybos priemonėmis, įskaitant teisę kreiptis į teismą, ir, jam išnaudojus visas įstatymuose numatytas teismo sprendimo apskundimo galimybes, yra priimtas galutinis ir neskundžiamas teismo sprendimas (</w:t>
      </w:r>
      <w:proofErr w:type="spellStart"/>
      <w:r w:rsidRPr="00E459FC">
        <w:rPr>
          <w:rFonts w:ascii="Times New Roman" w:eastAsiaTheme="minorHAnsi" w:hAnsi="Times New Roman"/>
          <w:i/>
          <w:iCs/>
          <w:sz w:val="24"/>
          <w:szCs w:val="24"/>
        </w:rPr>
        <w:t>inter</w:t>
      </w:r>
      <w:proofErr w:type="spellEnd"/>
      <w:r w:rsidRPr="00E459FC">
        <w:rPr>
          <w:rFonts w:ascii="Times New Roman" w:eastAsiaTheme="minorHAnsi" w:hAnsi="Times New Roman"/>
          <w:i/>
          <w:iCs/>
          <w:sz w:val="24"/>
          <w:szCs w:val="24"/>
        </w:rPr>
        <w:t xml:space="preserve"> alia</w:t>
      </w:r>
      <w:r w:rsidRPr="00E459FC">
        <w:rPr>
          <w:rFonts w:ascii="Times New Roman" w:eastAsiaTheme="minorHAnsi" w:hAnsi="Times New Roman"/>
          <w:sz w:val="24"/>
          <w:szCs w:val="24"/>
        </w:rPr>
        <w:t xml:space="preserve"> 2019 m. spalio 22 d. sprendimas Nr. KT37-A-S26/2019, 2020 m. kovo 10 d. sprendimas Nr. KT45-A-S41/2020, 2021 m. birželio 3 d. sprendimas Nr. KT91-A-S83/2021). </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Pagal Konstituciją teisės aktais gali būti nustatyta ir ikiteisminė ginčų sprendimo tvarka, tačiau svarbu, kad nebūtų paneigta asmens teisė ginti savo teises ar laisves teisme (2019 m. balandžio 18 d. nutarimas).</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 xml:space="preserve">Pažymėtina, kad Konstitucijoje ir Konstitucinio Teismo įstatyme įtvirtintu reikalavimu prieš kreipiantis į Konstitucinį Teismą išnaudoti visas teisinės gynybos priemones sudaromos prielaidos asmens, jo manymu, pažeistas konstitucines teises ar laisves apginti pagal Konstitucijos 30 straipsnio 1 dalį kreipiantis į bendrosios kompetencijos ar specializuotą teismą, taip pat priimtą teismo sprendimą skundžiant aukštesnės instancijos teismui ir taip iš esmės išspręsti kilusį teisinį ginčą bendrosios kompetencijos ar specializuotuose teismuose. Tik tuomet, kai asmuo, laikydamasis įstatyme nustatytos tvarkos ir sąlygų, negali apginti, jo manymu, pažeistų konstitucinių teisių ar laisvių kreipdamasis į bendrosios kompetencijos ar specializuotus teismus, jis Konstitucijoje ir Konstitucinio Teismo įstatyme nustatytomis sąlygomis gali kreiptis į Konstitucinį Teismą dėl teisės aktų, kurių pagrindu priimtas sprendimas galėjo pažeisti jo konstitucines teises ar laisves, atitikties Konstitucijai (kitam aukštesnės teisinės galios aktui). </w:t>
      </w:r>
    </w:p>
    <w:p w:rsidR="00B60365" w:rsidRPr="00E459FC" w:rsidRDefault="00B60365"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Kartu pažymėtina ir tai, kad Konstitucijoje ir Konstitucinio Teismo įstatyme įtvirtintu reikalavimu prieš kreipiantis į Konstitucinį Teismą išnaudoti visas teisinės gynybos priemones siekiama užtikrinti ne tik tai, kad asmuo pirmiausia, jo manymu, pažeistas teises ir laisves siektų apginti kreipdamasis į bendrosios kompetencijos ar specializuotus teismus, bet ir tai, kad Konstitucinis Teismas, nagrinėdamas bylas pagal Konstitucijos 106 straipsnio 4 dalyje nurodytų asmenų skundus, neįsiterptų į bendrosios kompetencijos ar specializuotų teismų kompetenciją ir jiems priskirtus įgaliojimus vykdyti teisingumą ir spręsti teisinius ginčus dėl pažeistų asmens teisių ar laisvių.“</w:t>
      </w:r>
    </w:p>
    <w:p w:rsidR="00481337" w:rsidRPr="00E459FC" w:rsidRDefault="00481337" w:rsidP="00481337">
      <w:pPr>
        <w:spacing w:line="360" w:lineRule="auto"/>
        <w:ind w:firstLine="851"/>
        <w:jc w:val="both"/>
        <w:rPr>
          <w:rFonts w:ascii="Times New Roman" w:eastAsia="Calibri" w:hAnsi="Times New Roman"/>
          <w:sz w:val="24"/>
          <w:szCs w:val="24"/>
        </w:rPr>
      </w:pPr>
      <w:r w:rsidRPr="00E459FC">
        <w:rPr>
          <w:rFonts w:ascii="Times New Roman" w:eastAsia="Calibri" w:hAnsi="Times New Roman"/>
          <w:sz w:val="24"/>
          <w:szCs w:val="24"/>
        </w:rPr>
        <w:t xml:space="preserve">Taigi šiuo metu esamas individualaus konstitucinio skundo instituto teisinis reguliavimas yra pakankamas, o peticijoje pateikti su šiuo institutu susiję įstatymų keitimo siūlymai nesukurs pridėtinės vertės ar papildomo teisinio aiškumo, taip pat galėtų būti laikomi nesuderinamais su Konstitucijoje įtvirtintomis normomis ir principais. </w:t>
      </w:r>
    </w:p>
    <w:p w:rsidR="00B60365" w:rsidRPr="00E459FC" w:rsidRDefault="009E3B8A" w:rsidP="00B60365">
      <w:pPr>
        <w:spacing w:line="360" w:lineRule="auto"/>
        <w:ind w:firstLine="851"/>
        <w:jc w:val="both"/>
        <w:rPr>
          <w:rFonts w:ascii="Times New Roman" w:eastAsiaTheme="minorHAnsi" w:hAnsi="Times New Roman"/>
          <w:sz w:val="24"/>
          <w:szCs w:val="24"/>
        </w:rPr>
      </w:pPr>
      <w:r w:rsidRPr="00E459FC">
        <w:rPr>
          <w:rFonts w:ascii="Times New Roman" w:eastAsiaTheme="minorHAnsi" w:hAnsi="Times New Roman"/>
          <w:sz w:val="24"/>
          <w:szCs w:val="24"/>
        </w:rPr>
        <w:t>Apibendrinant tai</w:t>
      </w:r>
      <w:r w:rsidR="00FC4774" w:rsidRPr="00E459FC">
        <w:rPr>
          <w:rFonts w:ascii="Times New Roman" w:eastAsiaTheme="minorHAnsi" w:hAnsi="Times New Roman"/>
          <w:sz w:val="24"/>
          <w:szCs w:val="24"/>
        </w:rPr>
        <w:t>,</w:t>
      </w:r>
      <w:r w:rsidR="007F050A" w:rsidRPr="00E459FC">
        <w:rPr>
          <w:rFonts w:ascii="Times New Roman" w:eastAsiaTheme="minorHAnsi" w:hAnsi="Times New Roman"/>
          <w:sz w:val="24"/>
          <w:szCs w:val="24"/>
        </w:rPr>
        <w:t xml:space="preserve"> kas išdėstyta, manytina</w:t>
      </w:r>
      <w:r w:rsidR="00B60365" w:rsidRPr="00E459FC">
        <w:rPr>
          <w:rFonts w:ascii="Times New Roman" w:eastAsiaTheme="minorHAnsi" w:hAnsi="Times New Roman"/>
          <w:sz w:val="24"/>
          <w:szCs w:val="24"/>
        </w:rPr>
        <w:t>, kad pareiškėjų pateiktoje peticijoje siūlomi įstatymų pakeitimai yra nesuderinami su Lietuvos Respublikos teisine sistema, neatitinka EŽTT praktikos</w:t>
      </w:r>
      <w:r w:rsidR="007B75C5" w:rsidRPr="00E459FC">
        <w:rPr>
          <w:rFonts w:ascii="Times New Roman" w:eastAsiaTheme="minorHAnsi" w:hAnsi="Times New Roman"/>
          <w:sz w:val="24"/>
          <w:szCs w:val="24"/>
        </w:rPr>
        <w:t xml:space="preserve"> ir</w:t>
      </w:r>
      <w:r w:rsidR="00B60365" w:rsidRPr="00E459FC">
        <w:rPr>
          <w:rFonts w:ascii="Times New Roman" w:eastAsiaTheme="minorHAnsi" w:hAnsi="Times New Roman"/>
          <w:sz w:val="24"/>
          <w:szCs w:val="24"/>
        </w:rPr>
        <w:t xml:space="preserve"> Europos Tarybos Ministrų komiteto rekomendacijų.</w:t>
      </w:r>
    </w:p>
    <w:p w:rsidR="008B00C5" w:rsidRPr="00E459FC" w:rsidRDefault="008B00C5" w:rsidP="00DD493D">
      <w:pPr>
        <w:pStyle w:val="Betarp"/>
        <w:tabs>
          <w:tab w:val="left" w:pos="1134"/>
        </w:tabs>
        <w:spacing w:line="360" w:lineRule="auto"/>
        <w:ind w:firstLine="851"/>
        <w:jc w:val="both"/>
        <w:rPr>
          <w:rFonts w:ascii="Times New Roman" w:hAnsi="Times New Roman"/>
          <w:sz w:val="24"/>
          <w:szCs w:val="24"/>
          <w:lang w:eastAsia="ar-SA"/>
        </w:rPr>
      </w:pPr>
      <w:r w:rsidRPr="00E459FC">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E3465F" w:rsidRPr="00E459FC">
        <w:rPr>
          <w:rFonts w:ascii="Times New Roman" w:hAnsi="Times New Roman"/>
          <w:sz w:val="24"/>
          <w:szCs w:val="24"/>
          <w:lang w:eastAsia="ar-SA"/>
        </w:rPr>
        <w:t xml:space="preserve">Sauliaus Arlausko, Vytauto Budniko, </w:t>
      </w:r>
      <w:proofErr w:type="spellStart"/>
      <w:r w:rsidR="00E3465F" w:rsidRPr="00E459FC">
        <w:rPr>
          <w:rFonts w:ascii="Times New Roman" w:hAnsi="Times New Roman"/>
          <w:sz w:val="24"/>
          <w:szCs w:val="24"/>
          <w:lang w:eastAsia="ar-SA"/>
        </w:rPr>
        <w:t>Ryšardo</w:t>
      </w:r>
      <w:proofErr w:type="spellEnd"/>
      <w:r w:rsidR="00E3465F" w:rsidRPr="00E459FC">
        <w:rPr>
          <w:rFonts w:ascii="Times New Roman" w:hAnsi="Times New Roman"/>
          <w:sz w:val="24"/>
          <w:szCs w:val="24"/>
          <w:lang w:eastAsia="ar-SA"/>
        </w:rPr>
        <w:t xml:space="preserve"> </w:t>
      </w:r>
      <w:proofErr w:type="spellStart"/>
      <w:r w:rsidR="00E3465F" w:rsidRPr="00E459FC">
        <w:rPr>
          <w:rFonts w:ascii="Times New Roman" w:hAnsi="Times New Roman"/>
          <w:sz w:val="24"/>
          <w:szCs w:val="24"/>
          <w:lang w:eastAsia="ar-SA"/>
        </w:rPr>
        <w:t>Burdos</w:t>
      </w:r>
      <w:proofErr w:type="spellEnd"/>
      <w:r w:rsidR="007D2226" w:rsidRPr="00E459FC">
        <w:rPr>
          <w:rFonts w:ascii="Times New Roman" w:hAnsi="Times New Roman"/>
          <w:sz w:val="24"/>
          <w:szCs w:val="24"/>
          <w:lang w:eastAsia="ar-SA"/>
        </w:rPr>
        <w:t>,</w:t>
      </w:r>
      <w:r w:rsidR="00E3465F" w:rsidRPr="00E459FC">
        <w:rPr>
          <w:rFonts w:ascii="Times New Roman" w:hAnsi="Times New Roman"/>
          <w:sz w:val="24"/>
          <w:szCs w:val="24"/>
          <w:lang w:eastAsia="ar-SA"/>
        </w:rPr>
        <w:t xml:space="preserve"> Antano Levicko </w:t>
      </w:r>
      <w:r w:rsidRPr="00E459FC">
        <w:rPr>
          <w:rFonts w:ascii="Times New Roman" w:hAnsi="Times New Roman"/>
          <w:sz w:val="24"/>
          <w:szCs w:val="24"/>
          <w:lang w:eastAsia="ar-SA"/>
        </w:rPr>
        <w:t>peticijoje pateikt</w:t>
      </w:r>
      <w:r w:rsidR="00767FBF" w:rsidRPr="00E459FC">
        <w:rPr>
          <w:rFonts w:ascii="Times New Roman" w:hAnsi="Times New Roman"/>
          <w:sz w:val="24"/>
          <w:szCs w:val="24"/>
          <w:lang w:eastAsia="ar-SA"/>
        </w:rPr>
        <w:t>ų</w:t>
      </w:r>
      <w:r w:rsidRPr="00E459FC">
        <w:rPr>
          <w:rFonts w:ascii="Times New Roman" w:hAnsi="Times New Roman"/>
          <w:sz w:val="24"/>
          <w:szCs w:val="24"/>
          <w:lang w:eastAsia="ar-SA"/>
        </w:rPr>
        <w:t xml:space="preserve"> siūlym</w:t>
      </w:r>
      <w:r w:rsidR="00767FBF" w:rsidRPr="00E459FC">
        <w:rPr>
          <w:rFonts w:ascii="Times New Roman" w:hAnsi="Times New Roman"/>
          <w:sz w:val="24"/>
          <w:szCs w:val="24"/>
          <w:lang w:eastAsia="ar-SA"/>
        </w:rPr>
        <w:t>ų</w:t>
      </w:r>
      <w:r w:rsidRPr="00E459FC">
        <w:rPr>
          <w:rFonts w:ascii="Times New Roman" w:hAnsi="Times New Roman"/>
          <w:sz w:val="24"/>
          <w:szCs w:val="24"/>
          <w:lang w:eastAsia="ar-SA"/>
        </w:rPr>
        <w:t xml:space="preserve"> atmetimo teikiama Seimui, taip pat siūloma įtraukti į Seimo </w:t>
      </w:r>
      <w:r w:rsidR="00DD5C80" w:rsidRPr="00E459FC">
        <w:rPr>
          <w:rFonts w:ascii="Times New Roman" w:hAnsi="Times New Roman"/>
          <w:sz w:val="24"/>
          <w:szCs w:val="24"/>
          <w:lang w:eastAsia="ar-SA"/>
        </w:rPr>
        <w:t>pavasario</w:t>
      </w:r>
      <w:r w:rsidRPr="00E459FC">
        <w:rPr>
          <w:rFonts w:ascii="Times New Roman" w:hAnsi="Times New Roman"/>
          <w:sz w:val="24"/>
          <w:szCs w:val="24"/>
          <w:lang w:eastAsia="ar-SA"/>
        </w:rPr>
        <w:t xml:space="preserve"> sesijos darbotvarkę Seimo nutarimo „Dėl Lietuvos Respublikos Seimo Peticijų komisijos išvados dėl </w:t>
      </w:r>
      <w:r w:rsidR="00E3465F" w:rsidRPr="00E459FC">
        <w:rPr>
          <w:rFonts w:ascii="Times New Roman" w:hAnsi="Times New Roman"/>
          <w:sz w:val="24"/>
          <w:szCs w:val="24"/>
          <w:lang w:eastAsia="ar-SA"/>
        </w:rPr>
        <w:t xml:space="preserve">Sauliaus Arlausko, Vytauto Budniko, </w:t>
      </w:r>
      <w:proofErr w:type="spellStart"/>
      <w:r w:rsidR="00E3465F" w:rsidRPr="00E459FC">
        <w:rPr>
          <w:rFonts w:ascii="Times New Roman" w:hAnsi="Times New Roman"/>
          <w:sz w:val="24"/>
          <w:szCs w:val="24"/>
          <w:lang w:eastAsia="ar-SA"/>
        </w:rPr>
        <w:t>Ryšardo</w:t>
      </w:r>
      <w:proofErr w:type="spellEnd"/>
      <w:r w:rsidR="00E3465F" w:rsidRPr="00E459FC">
        <w:rPr>
          <w:rFonts w:ascii="Times New Roman" w:hAnsi="Times New Roman"/>
          <w:sz w:val="24"/>
          <w:szCs w:val="24"/>
          <w:lang w:eastAsia="ar-SA"/>
        </w:rPr>
        <w:t xml:space="preserve"> </w:t>
      </w:r>
      <w:proofErr w:type="spellStart"/>
      <w:r w:rsidR="00E3465F" w:rsidRPr="00E459FC">
        <w:rPr>
          <w:rFonts w:ascii="Times New Roman" w:hAnsi="Times New Roman"/>
          <w:sz w:val="24"/>
          <w:szCs w:val="24"/>
          <w:lang w:eastAsia="ar-SA"/>
        </w:rPr>
        <w:t>Burdos</w:t>
      </w:r>
      <w:proofErr w:type="spellEnd"/>
      <w:r w:rsidR="007D2226" w:rsidRPr="00E459FC">
        <w:rPr>
          <w:rFonts w:ascii="Times New Roman" w:hAnsi="Times New Roman"/>
          <w:sz w:val="24"/>
          <w:szCs w:val="24"/>
          <w:lang w:eastAsia="ar-SA"/>
        </w:rPr>
        <w:t>,</w:t>
      </w:r>
      <w:r w:rsidR="00E3465F" w:rsidRPr="00E459FC">
        <w:rPr>
          <w:rFonts w:ascii="Times New Roman" w:hAnsi="Times New Roman"/>
          <w:sz w:val="24"/>
          <w:szCs w:val="24"/>
          <w:lang w:eastAsia="ar-SA"/>
        </w:rPr>
        <w:t xml:space="preserve"> Antano Levicko </w:t>
      </w:r>
      <w:r w:rsidRPr="00E459FC">
        <w:rPr>
          <w:rFonts w:ascii="Times New Roman" w:hAnsi="Times New Roman"/>
          <w:sz w:val="24"/>
          <w:szCs w:val="24"/>
          <w:lang w:eastAsia="ar-SA"/>
        </w:rPr>
        <w:t>peticijos“ projektą.</w:t>
      </w:r>
    </w:p>
    <w:p w:rsidR="00135346" w:rsidRPr="00E459FC" w:rsidRDefault="00135346" w:rsidP="00DD493D">
      <w:pPr>
        <w:pStyle w:val="Betarp"/>
        <w:tabs>
          <w:tab w:val="left" w:pos="1134"/>
        </w:tabs>
        <w:spacing w:line="360" w:lineRule="auto"/>
        <w:ind w:firstLine="851"/>
        <w:jc w:val="both"/>
        <w:rPr>
          <w:rFonts w:ascii="Times New Roman" w:hAnsi="Times New Roman"/>
          <w:sz w:val="24"/>
          <w:szCs w:val="24"/>
          <w:lang w:eastAsia="ar-SA"/>
        </w:rPr>
      </w:pPr>
    </w:p>
    <w:p w:rsidR="00135346" w:rsidRPr="00E459FC"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135346" w:rsidRPr="00E459FC" w:rsidRDefault="00135346" w:rsidP="00135346">
      <w:pPr>
        <w:pStyle w:val="Betarp"/>
        <w:tabs>
          <w:tab w:val="left" w:pos="1134"/>
        </w:tabs>
        <w:spacing w:line="360" w:lineRule="auto"/>
        <w:jc w:val="both"/>
        <w:rPr>
          <w:rFonts w:ascii="Times New Roman" w:hAnsi="Times New Roman"/>
          <w:sz w:val="24"/>
          <w:szCs w:val="24"/>
          <w:lang w:eastAsia="ar-SA"/>
        </w:rPr>
      </w:pPr>
      <w:r w:rsidRPr="00E459FC">
        <w:rPr>
          <w:rFonts w:ascii="Times New Roman" w:hAnsi="Times New Roman"/>
          <w:sz w:val="24"/>
          <w:szCs w:val="24"/>
          <w:lang w:eastAsia="ar-SA"/>
        </w:rPr>
        <w:t>Komisijos pirmininkas</w:t>
      </w:r>
      <w:r w:rsidRPr="00E459FC">
        <w:rPr>
          <w:rFonts w:ascii="Times New Roman" w:hAnsi="Times New Roman"/>
          <w:sz w:val="24"/>
          <w:szCs w:val="24"/>
          <w:lang w:eastAsia="ar-SA"/>
        </w:rPr>
        <w:tab/>
      </w:r>
      <w:r w:rsidRPr="00E459FC">
        <w:rPr>
          <w:rFonts w:ascii="Times New Roman" w:hAnsi="Times New Roman"/>
          <w:sz w:val="24"/>
          <w:szCs w:val="24"/>
          <w:lang w:eastAsia="ar-SA"/>
        </w:rPr>
        <w:tab/>
      </w:r>
      <w:r w:rsidRPr="00E459FC">
        <w:rPr>
          <w:rFonts w:ascii="Times New Roman" w:hAnsi="Times New Roman"/>
          <w:sz w:val="24"/>
          <w:szCs w:val="24"/>
          <w:lang w:eastAsia="ar-SA"/>
        </w:rPr>
        <w:tab/>
      </w:r>
      <w:r w:rsidRPr="00E459FC">
        <w:rPr>
          <w:rFonts w:ascii="Times New Roman" w:hAnsi="Times New Roman"/>
          <w:sz w:val="24"/>
          <w:szCs w:val="24"/>
          <w:lang w:eastAsia="ar-SA"/>
        </w:rPr>
        <w:tab/>
      </w:r>
      <w:r w:rsidRPr="00E459FC">
        <w:rPr>
          <w:rFonts w:ascii="Times New Roman" w:hAnsi="Times New Roman"/>
          <w:sz w:val="24"/>
          <w:szCs w:val="24"/>
          <w:lang w:eastAsia="ar-SA"/>
        </w:rPr>
        <w:tab/>
        <w:t>Edmundas Pupinis</w:t>
      </w:r>
    </w:p>
    <w:p w:rsidR="00135346" w:rsidRPr="00E459FC" w:rsidRDefault="00135346" w:rsidP="00135346">
      <w:pPr>
        <w:pStyle w:val="Betarp"/>
        <w:tabs>
          <w:tab w:val="left" w:pos="1134"/>
        </w:tabs>
        <w:spacing w:line="360" w:lineRule="auto"/>
        <w:jc w:val="both"/>
        <w:rPr>
          <w:rFonts w:ascii="Times New Roman" w:hAnsi="Times New Roman"/>
          <w:sz w:val="24"/>
          <w:szCs w:val="24"/>
          <w:lang w:eastAsia="ar-SA"/>
        </w:rPr>
      </w:pPr>
    </w:p>
    <w:p w:rsidR="00197428" w:rsidRDefault="00197428"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710CD9" w:rsidRDefault="00710CD9" w:rsidP="00135346">
      <w:pPr>
        <w:pStyle w:val="Betarp"/>
        <w:tabs>
          <w:tab w:val="left" w:pos="1134"/>
        </w:tabs>
        <w:spacing w:line="360" w:lineRule="auto"/>
        <w:jc w:val="both"/>
        <w:rPr>
          <w:rFonts w:ascii="Times New Roman" w:hAnsi="Times New Roman"/>
          <w:sz w:val="24"/>
          <w:szCs w:val="24"/>
          <w:lang w:eastAsia="ar-SA"/>
        </w:rPr>
      </w:pPr>
    </w:p>
    <w:p w:rsidR="00197428" w:rsidRPr="00E459FC" w:rsidRDefault="00197428" w:rsidP="00135346">
      <w:pPr>
        <w:pStyle w:val="Betarp"/>
        <w:tabs>
          <w:tab w:val="left" w:pos="1134"/>
        </w:tabs>
        <w:spacing w:line="360" w:lineRule="auto"/>
        <w:jc w:val="both"/>
        <w:rPr>
          <w:rFonts w:ascii="Times New Roman" w:hAnsi="Times New Roman"/>
          <w:sz w:val="24"/>
          <w:szCs w:val="24"/>
          <w:lang w:eastAsia="ar-SA"/>
        </w:rPr>
      </w:pPr>
    </w:p>
    <w:p w:rsidR="003F5F33" w:rsidRPr="00E459FC" w:rsidRDefault="00883671" w:rsidP="00883671">
      <w:pPr>
        <w:pStyle w:val="Betarp"/>
        <w:tabs>
          <w:tab w:val="left" w:pos="1134"/>
        </w:tabs>
        <w:spacing w:line="360" w:lineRule="auto"/>
        <w:jc w:val="both"/>
        <w:rPr>
          <w:rFonts w:ascii="Times New Roman" w:hAnsi="Times New Roman"/>
          <w:sz w:val="24"/>
          <w:szCs w:val="24"/>
        </w:rPr>
      </w:pPr>
      <w:r w:rsidRPr="00E459FC">
        <w:rPr>
          <w:rFonts w:ascii="Times New Roman" w:hAnsi="Times New Roman"/>
          <w:sz w:val="24"/>
          <w:szCs w:val="24"/>
          <w:lang w:eastAsia="ar-SA"/>
        </w:rPr>
        <w:t>R</w:t>
      </w:r>
      <w:r w:rsidR="00135346" w:rsidRPr="00E459FC">
        <w:rPr>
          <w:rFonts w:ascii="Times New Roman" w:hAnsi="Times New Roman"/>
          <w:sz w:val="24"/>
          <w:szCs w:val="24"/>
          <w:lang w:eastAsia="ar-SA"/>
        </w:rPr>
        <w:t>asa Grici</w:t>
      </w:r>
      <w:r w:rsidR="00135346" w:rsidRPr="00E459FC">
        <w:rPr>
          <w:rFonts w:ascii="Times New Roman" w:hAnsi="Times New Roman" w:hint="eastAsia"/>
          <w:sz w:val="24"/>
          <w:szCs w:val="24"/>
          <w:lang w:eastAsia="ar-SA"/>
        </w:rPr>
        <w:t>ū</w:t>
      </w:r>
      <w:r w:rsidR="00135346" w:rsidRPr="00E459FC">
        <w:rPr>
          <w:rFonts w:ascii="Times New Roman" w:hAnsi="Times New Roman"/>
          <w:sz w:val="24"/>
          <w:szCs w:val="24"/>
          <w:lang w:eastAsia="ar-SA"/>
        </w:rPr>
        <w:t>t</w:t>
      </w:r>
      <w:r w:rsidR="00135346" w:rsidRPr="00E459FC">
        <w:rPr>
          <w:rFonts w:ascii="Times New Roman" w:hAnsi="Times New Roman" w:hint="eastAsia"/>
          <w:sz w:val="24"/>
          <w:szCs w:val="24"/>
          <w:lang w:eastAsia="ar-SA"/>
        </w:rPr>
        <w:t>ė</w:t>
      </w:r>
      <w:r w:rsidR="00135346" w:rsidRPr="00E459FC">
        <w:rPr>
          <w:rFonts w:ascii="Times New Roman" w:hAnsi="Times New Roman"/>
          <w:sz w:val="24"/>
          <w:szCs w:val="24"/>
          <w:lang w:eastAsia="ar-SA"/>
        </w:rPr>
        <w:t>, tel. (8 5)  239 6817, el. p. rasa.griciute@lrs.lt</w:t>
      </w:r>
    </w:p>
    <w:sectPr w:rsidR="003F5F33" w:rsidRPr="00E459FC"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B60365" w:rsidRPr="00156FE7" w:rsidRDefault="00B60365" w:rsidP="00B60365">
      <w:pPr>
        <w:pStyle w:val="Puslapioinaostekstas"/>
        <w:rPr>
          <w:lang w:val="lt-LT"/>
        </w:rPr>
      </w:pPr>
      <w:r w:rsidRPr="00156FE7">
        <w:rPr>
          <w:rStyle w:val="Puslapioinaosnuoroda"/>
          <w:lang w:val="lt-LT"/>
        </w:rPr>
        <w:footnoteRef/>
      </w:r>
      <w:r w:rsidRPr="00156FE7">
        <w:rPr>
          <w:lang w:val="lt-LT"/>
        </w:rPr>
        <w:t xml:space="preserve"> </w:t>
      </w:r>
      <w:proofErr w:type="spellStart"/>
      <w:r w:rsidRPr="00156FE7">
        <w:rPr>
          <w:lang w:val="lt-LT"/>
        </w:rPr>
        <w:t>Cudak</w:t>
      </w:r>
      <w:proofErr w:type="spellEnd"/>
      <w:r w:rsidRPr="00156FE7">
        <w:rPr>
          <w:lang w:val="lt-LT"/>
        </w:rPr>
        <w:t xml:space="preserve"> v. Lithuania, </w:t>
      </w:r>
      <w:proofErr w:type="spellStart"/>
      <w:r w:rsidR="00ED38CF">
        <w:rPr>
          <w:lang w:val="lt-LT"/>
        </w:rPr>
        <w:t>N</w:t>
      </w:r>
      <w:r w:rsidRPr="00156FE7">
        <w:rPr>
          <w:lang w:val="lt-LT"/>
        </w:rPr>
        <w:t>o</w:t>
      </w:r>
      <w:proofErr w:type="spellEnd"/>
      <w:r w:rsidRPr="00156FE7">
        <w:rPr>
          <w:lang w:val="lt-LT"/>
        </w:rPr>
        <w:t>. 15869/02, ECHR 2010</w:t>
      </w:r>
    </w:p>
  </w:footnote>
  <w:footnote w:id="2">
    <w:p w:rsidR="00B60365" w:rsidRPr="00156FE7" w:rsidRDefault="00B60365" w:rsidP="00ED38CF">
      <w:pPr>
        <w:pStyle w:val="Puslapioinaostekstas"/>
        <w:jc w:val="both"/>
        <w:rPr>
          <w:lang w:val="lt-LT"/>
        </w:rPr>
      </w:pPr>
      <w:r w:rsidRPr="00156FE7">
        <w:rPr>
          <w:rStyle w:val="Puslapioinaosnuoroda"/>
          <w:lang w:val="lt-LT"/>
        </w:rPr>
        <w:footnoteRef/>
      </w:r>
      <w:r w:rsidRPr="00156FE7">
        <w:rPr>
          <w:lang w:val="lt-LT"/>
        </w:rPr>
        <w:t xml:space="preserve">RECOMMENDATION </w:t>
      </w:r>
      <w:proofErr w:type="spellStart"/>
      <w:r w:rsidRPr="00156FE7">
        <w:rPr>
          <w:lang w:val="lt-LT"/>
        </w:rPr>
        <w:t>No</w:t>
      </w:r>
      <w:proofErr w:type="spellEnd"/>
      <w:r w:rsidRPr="00156FE7">
        <w:rPr>
          <w:lang w:val="lt-LT"/>
        </w:rPr>
        <w:t>. R (95) 5 OF THE COMMITTEE OF MINISTERS TO MEMBER STATES CONCERNING THE INTRODUCTION AND IMPROVEMENT OF THE FUNCTIONING OF APPEAL SYSTEMS AND PROCEDURES IN CIVIL AND COMMERCIAL CASES. Šaltinis:</w:t>
      </w:r>
    </w:p>
    <w:p w:rsidR="00B60365" w:rsidRPr="00156FE7" w:rsidRDefault="00B60365" w:rsidP="00ED38CF">
      <w:pPr>
        <w:pStyle w:val="Puslapioinaostekstas"/>
        <w:jc w:val="both"/>
        <w:rPr>
          <w:lang w:val="lt-LT"/>
        </w:rPr>
      </w:pPr>
      <w:r w:rsidRPr="00156FE7">
        <w:rPr>
          <w:lang w:val="lt-LT"/>
        </w:rPr>
        <w:t>https://rm.coe.int/CoERMPublicCommonSearchServices/DisplayDCTMContent?documentId=0900001680505f3c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2E10DC">
          <w:rPr>
            <w:rFonts w:ascii="Times New Roman" w:hAnsi="Times New Roman"/>
            <w:noProof/>
            <w:sz w:val="24"/>
            <w:szCs w:val="24"/>
          </w:rPr>
          <w:t>10</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32E3D"/>
    <w:rsid w:val="00044A6C"/>
    <w:rsid w:val="0004523C"/>
    <w:rsid w:val="00061199"/>
    <w:rsid w:val="00063562"/>
    <w:rsid w:val="00065AB6"/>
    <w:rsid w:val="000676F6"/>
    <w:rsid w:val="00080991"/>
    <w:rsid w:val="00094970"/>
    <w:rsid w:val="000A1F59"/>
    <w:rsid w:val="000B29C8"/>
    <w:rsid w:val="000E1825"/>
    <w:rsid w:val="000F1874"/>
    <w:rsid w:val="001048E0"/>
    <w:rsid w:val="00111A10"/>
    <w:rsid w:val="0011643A"/>
    <w:rsid w:val="00135346"/>
    <w:rsid w:val="001427D0"/>
    <w:rsid w:val="00156FE7"/>
    <w:rsid w:val="00161B6B"/>
    <w:rsid w:val="0017707D"/>
    <w:rsid w:val="00197428"/>
    <w:rsid w:val="001B5EC0"/>
    <w:rsid w:val="001C7C1C"/>
    <w:rsid w:val="001D0891"/>
    <w:rsid w:val="001D6691"/>
    <w:rsid w:val="001E3FE2"/>
    <w:rsid w:val="001F2ABA"/>
    <w:rsid w:val="00227101"/>
    <w:rsid w:val="002343D4"/>
    <w:rsid w:val="002349C2"/>
    <w:rsid w:val="002368D3"/>
    <w:rsid w:val="00236F81"/>
    <w:rsid w:val="0024542F"/>
    <w:rsid w:val="00245E31"/>
    <w:rsid w:val="00247708"/>
    <w:rsid w:val="002821BF"/>
    <w:rsid w:val="00290605"/>
    <w:rsid w:val="00294B49"/>
    <w:rsid w:val="002A039E"/>
    <w:rsid w:val="002B5244"/>
    <w:rsid w:val="002D2770"/>
    <w:rsid w:val="002D61FF"/>
    <w:rsid w:val="002D6AC5"/>
    <w:rsid w:val="002E10DC"/>
    <w:rsid w:val="002F2E44"/>
    <w:rsid w:val="002F6C73"/>
    <w:rsid w:val="00301CEC"/>
    <w:rsid w:val="003364F0"/>
    <w:rsid w:val="0034025D"/>
    <w:rsid w:val="00362C62"/>
    <w:rsid w:val="003964E1"/>
    <w:rsid w:val="003A0F94"/>
    <w:rsid w:val="003C4CA9"/>
    <w:rsid w:val="003E2D1A"/>
    <w:rsid w:val="003F5F33"/>
    <w:rsid w:val="003F685E"/>
    <w:rsid w:val="004056A4"/>
    <w:rsid w:val="004202F5"/>
    <w:rsid w:val="004324C5"/>
    <w:rsid w:val="00471F84"/>
    <w:rsid w:val="00481337"/>
    <w:rsid w:val="004819E5"/>
    <w:rsid w:val="00495B7F"/>
    <w:rsid w:val="004B4771"/>
    <w:rsid w:val="004C24E7"/>
    <w:rsid w:val="004D13DA"/>
    <w:rsid w:val="004D6DEE"/>
    <w:rsid w:val="004E4E64"/>
    <w:rsid w:val="0051109C"/>
    <w:rsid w:val="00524D2C"/>
    <w:rsid w:val="005265F6"/>
    <w:rsid w:val="00576E5E"/>
    <w:rsid w:val="00584987"/>
    <w:rsid w:val="005A10E2"/>
    <w:rsid w:val="005A5045"/>
    <w:rsid w:val="005C5B44"/>
    <w:rsid w:val="005E074A"/>
    <w:rsid w:val="00621034"/>
    <w:rsid w:val="00637991"/>
    <w:rsid w:val="006646A0"/>
    <w:rsid w:val="006677DE"/>
    <w:rsid w:val="00691256"/>
    <w:rsid w:val="006B1E89"/>
    <w:rsid w:val="006B209C"/>
    <w:rsid w:val="006E39CA"/>
    <w:rsid w:val="006E7DC2"/>
    <w:rsid w:val="006F6977"/>
    <w:rsid w:val="00706669"/>
    <w:rsid w:val="00710CD9"/>
    <w:rsid w:val="007254C8"/>
    <w:rsid w:val="0074367B"/>
    <w:rsid w:val="00754958"/>
    <w:rsid w:val="00761507"/>
    <w:rsid w:val="007616B6"/>
    <w:rsid w:val="00767FBF"/>
    <w:rsid w:val="00781A5A"/>
    <w:rsid w:val="007A504A"/>
    <w:rsid w:val="007B2D21"/>
    <w:rsid w:val="007B75C5"/>
    <w:rsid w:val="007D16B6"/>
    <w:rsid w:val="007D2226"/>
    <w:rsid w:val="007F050A"/>
    <w:rsid w:val="00803FF3"/>
    <w:rsid w:val="00831ABF"/>
    <w:rsid w:val="00833EAC"/>
    <w:rsid w:val="00837357"/>
    <w:rsid w:val="00861944"/>
    <w:rsid w:val="008831BA"/>
    <w:rsid w:val="00883671"/>
    <w:rsid w:val="008945C5"/>
    <w:rsid w:val="00897740"/>
    <w:rsid w:val="008B00C5"/>
    <w:rsid w:val="008B28A5"/>
    <w:rsid w:val="008C2248"/>
    <w:rsid w:val="008D0BEC"/>
    <w:rsid w:val="008D27FA"/>
    <w:rsid w:val="008E414A"/>
    <w:rsid w:val="008E6956"/>
    <w:rsid w:val="008F2D63"/>
    <w:rsid w:val="008F3913"/>
    <w:rsid w:val="00904D93"/>
    <w:rsid w:val="00913592"/>
    <w:rsid w:val="00916F60"/>
    <w:rsid w:val="00955C87"/>
    <w:rsid w:val="0096259C"/>
    <w:rsid w:val="0096678A"/>
    <w:rsid w:val="00972156"/>
    <w:rsid w:val="00985642"/>
    <w:rsid w:val="009A1042"/>
    <w:rsid w:val="009A28EC"/>
    <w:rsid w:val="009A67D2"/>
    <w:rsid w:val="009C2A39"/>
    <w:rsid w:val="009D44CA"/>
    <w:rsid w:val="009E3B8A"/>
    <w:rsid w:val="009F6A1C"/>
    <w:rsid w:val="00A029D5"/>
    <w:rsid w:val="00A24468"/>
    <w:rsid w:val="00A24DB6"/>
    <w:rsid w:val="00A30897"/>
    <w:rsid w:val="00A40019"/>
    <w:rsid w:val="00A44BB1"/>
    <w:rsid w:val="00A47BDB"/>
    <w:rsid w:val="00A618F7"/>
    <w:rsid w:val="00A90743"/>
    <w:rsid w:val="00AC3925"/>
    <w:rsid w:val="00AF2ACD"/>
    <w:rsid w:val="00B10E22"/>
    <w:rsid w:val="00B23E32"/>
    <w:rsid w:val="00B27A99"/>
    <w:rsid w:val="00B5127D"/>
    <w:rsid w:val="00B545D4"/>
    <w:rsid w:val="00B60365"/>
    <w:rsid w:val="00B61AE7"/>
    <w:rsid w:val="00B74E60"/>
    <w:rsid w:val="00B81CDD"/>
    <w:rsid w:val="00B95A68"/>
    <w:rsid w:val="00B9698B"/>
    <w:rsid w:val="00BC11D0"/>
    <w:rsid w:val="00BD507D"/>
    <w:rsid w:val="00BF31A3"/>
    <w:rsid w:val="00C04105"/>
    <w:rsid w:val="00C073E5"/>
    <w:rsid w:val="00C2424F"/>
    <w:rsid w:val="00C30EA3"/>
    <w:rsid w:val="00C33573"/>
    <w:rsid w:val="00C51EED"/>
    <w:rsid w:val="00C61088"/>
    <w:rsid w:val="00C703AF"/>
    <w:rsid w:val="00C84E99"/>
    <w:rsid w:val="00C909BC"/>
    <w:rsid w:val="00C914C4"/>
    <w:rsid w:val="00CA2590"/>
    <w:rsid w:val="00CA65A9"/>
    <w:rsid w:val="00CC07B5"/>
    <w:rsid w:val="00CD23CA"/>
    <w:rsid w:val="00CF417A"/>
    <w:rsid w:val="00D348F0"/>
    <w:rsid w:val="00D36D0D"/>
    <w:rsid w:val="00D438AD"/>
    <w:rsid w:val="00D64B1B"/>
    <w:rsid w:val="00D73F84"/>
    <w:rsid w:val="00D75803"/>
    <w:rsid w:val="00D84646"/>
    <w:rsid w:val="00D9306F"/>
    <w:rsid w:val="00DC275C"/>
    <w:rsid w:val="00DD493D"/>
    <w:rsid w:val="00DD5C80"/>
    <w:rsid w:val="00DE362D"/>
    <w:rsid w:val="00DE6BDE"/>
    <w:rsid w:val="00DF3A67"/>
    <w:rsid w:val="00E13942"/>
    <w:rsid w:val="00E25E2E"/>
    <w:rsid w:val="00E3465F"/>
    <w:rsid w:val="00E459FC"/>
    <w:rsid w:val="00E50299"/>
    <w:rsid w:val="00E51C45"/>
    <w:rsid w:val="00E66D4B"/>
    <w:rsid w:val="00E72245"/>
    <w:rsid w:val="00E74523"/>
    <w:rsid w:val="00E82823"/>
    <w:rsid w:val="00EA24E2"/>
    <w:rsid w:val="00EB4DC2"/>
    <w:rsid w:val="00EB605B"/>
    <w:rsid w:val="00ED0E8D"/>
    <w:rsid w:val="00ED38CF"/>
    <w:rsid w:val="00EF5655"/>
    <w:rsid w:val="00F02558"/>
    <w:rsid w:val="00F55B27"/>
    <w:rsid w:val="00F60698"/>
    <w:rsid w:val="00F60B44"/>
    <w:rsid w:val="00F74B23"/>
    <w:rsid w:val="00F90586"/>
    <w:rsid w:val="00FB2777"/>
    <w:rsid w:val="00FC4774"/>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Z6YWEJNPDQQR-896559167-207</_dlc_DocId>
    <_dlc_DocIdUrl xmlns="28130d43-1b56-4a10-ad88-2cd38123f4c1">
      <Url>https://intranetas.lrs.lt/29/_layouts/15/DocIdRedir.aspx?ID=Z6YWEJNPDQQR-896559167-207</Url>
      <Description>Z6YWEJNPDQQR-896559167-207</Description>
    </_dlc_DocIdUrl>
  </documentManagement>
</p:properties>
</file>

<file path=customXml/itemProps1.xml><?xml version="1.0" encoding="utf-8"?>
<ds:datastoreItem xmlns:ds="http://schemas.openxmlformats.org/officeDocument/2006/customXml" ds:itemID="{430727C6-0B77-4303-A9F6-56AFCA68B612}"/>
</file>

<file path=customXml/itemProps2.xml><?xml version="1.0" encoding="utf-8"?>
<ds:datastoreItem xmlns:ds="http://schemas.openxmlformats.org/officeDocument/2006/customXml" ds:itemID="{F24F2998-4091-4C04-8FF8-2A1473E90CF3}"/>
</file>

<file path=customXml/itemProps3.xml><?xml version="1.0" encoding="utf-8"?>
<ds:datastoreItem xmlns:ds="http://schemas.openxmlformats.org/officeDocument/2006/customXml" ds:itemID="{385424F7-59CA-47A2-A664-7C21DB1FA96F}"/>
</file>

<file path=customXml/itemProps4.xml><?xml version="1.0" encoding="utf-8"?>
<ds:datastoreItem xmlns:ds="http://schemas.openxmlformats.org/officeDocument/2006/customXml" ds:itemID="{FC94DC06-80E3-45F5-B9BF-3CE152AF83AC}"/>
</file>

<file path=docProps/app.xml><?xml version="1.0" encoding="utf-8"?>
<Properties xmlns="http://schemas.openxmlformats.org/officeDocument/2006/extended-properties" xmlns:vt="http://schemas.openxmlformats.org/officeDocument/2006/docPropsVTypes">
  <Template>Normal.dotm</Template>
  <TotalTime>1114</TotalTime>
  <Pages>10</Pages>
  <Words>18540</Words>
  <Characters>10568</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40</cp:revision>
  <dcterms:created xsi:type="dcterms:W3CDTF">2022-03-20T07:57:00Z</dcterms:created>
  <dcterms:modified xsi:type="dcterms:W3CDTF">2022-03-25T08:56:00Z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c15e0c28-5522-4b58-8f4e-cd660ddaba2f</vt:lpwstr>
  </property>
</Properties>
</file>