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E95956" w:rsidRDefault="00576E5E" w:rsidP="00576E5E">
      <w:pPr>
        <w:jc w:val="center"/>
        <w:rPr>
          <w:rFonts w:ascii="Times New Roman" w:hAnsi="Times New Roman"/>
          <w:sz w:val="24"/>
          <w:szCs w:val="24"/>
        </w:rPr>
      </w:pPr>
      <w:r w:rsidRPr="00E95956">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E95956" w:rsidRDefault="00576E5E" w:rsidP="00576E5E">
      <w:pPr>
        <w:ind w:firstLine="851"/>
        <w:jc w:val="center"/>
        <w:rPr>
          <w:rFonts w:ascii="Times New Roman" w:hAnsi="Times New Roman"/>
          <w:sz w:val="24"/>
          <w:szCs w:val="24"/>
        </w:rPr>
      </w:pPr>
    </w:p>
    <w:p w:rsidR="00576E5E" w:rsidRPr="00E95956" w:rsidRDefault="00576E5E" w:rsidP="00576E5E">
      <w:pPr>
        <w:jc w:val="center"/>
        <w:rPr>
          <w:rFonts w:ascii="Times New Roman" w:hAnsi="Times New Roman"/>
          <w:b/>
          <w:bCs/>
          <w:sz w:val="24"/>
          <w:szCs w:val="24"/>
        </w:rPr>
      </w:pPr>
      <w:r w:rsidRPr="00E95956">
        <w:rPr>
          <w:rFonts w:ascii="Times New Roman" w:hAnsi="Times New Roman"/>
          <w:b/>
          <w:bCs/>
          <w:sz w:val="24"/>
          <w:szCs w:val="24"/>
        </w:rPr>
        <w:t>LIETUVOS RESPUBLIKOS SEIMO</w:t>
      </w:r>
    </w:p>
    <w:p w:rsidR="00576E5E" w:rsidRPr="00E95956" w:rsidRDefault="00576E5E" w:rsidP="00576E5E">
      <w:pPr>
        <w:jc w:val="center"/>
        <w:rPr>
          <w:rFonts w:ascii="Times New Roman" w:hAnsi="Times New Roman"/>
          <w:b/>
          <w:bCs/>
          <w:spacing w:val="4"/>
          <w:sz w:val="24"/>
          <w:szCs w:val="24"/>
        </w:rPr>
      </w:pPr>
      <w:r w:rsidRPr="00E95956">
        <w:rPr>
          <w:rFonts w:ascii="Times New Roman" w:hAnsi="Times New Roman"/>
          <w:b/>
          <w:bCs/>
          <w:spacing w:val="4"/>
          <w:sz w:val="24"/>
          <w:szCs w:val="24"/>
        </w:rPr>
        <w:t>PETICIJŲ KOMISIJA</w:t>
      </w:r>
    </w:p>
    <w:p w:rsidR="00576E5E" w:rsidRPr="00E95956" w:rsidRDefault="00576E5E" w:rsidP="00576E5E">
      <w:pPr>
        <w:ind w:right="11" w:firstLine="851"/>
        <w:jc w:val="center"/>
        <w:rPr>
          <w:rFonts w:ascii="Times New Roman" w:hAnsi="Times New Roman"/>
          <w:b/>
          <w:spacing w:val="4"/>
          <w:sz w:val="24"/>
          <w:szCs w:val="24"/>
        </w:rPr>
      </w:pPr>
    </w:p>
    <w:p w:rsidR="00576E5E" w:rsidRPr="00E95956" w:rsidRDefault="00576E5E" w:rsidP="00576E5E">
      <w:pPr>
        <w:pStyle w:val="Betarp"/>
        <w:jc w:val="center"/>
        <w:rPr>
          <w:rFonts w:ascii="Times New Roman" w:hAnsi="Times New Roman"/>
          <w:b/>
          <w:sz w:val="24"/>
          <w:szCs w:val="24"/>
        </w:rPr>
      </w:pPr>
      <w:r w:rsidRPr="00E95956">
        <w:rPr>
          <w:rFonts w:ascii="Times New Roman" w:hAnsi="Times New Roman"/>
          <w:b/>
          <w:sz w:val="24"/>
          <w:szCs w:val="24"/>
        </w:rPr>
        <w:t>IŠVADA</w:t>
      </w:r>
    </w:p>
    <w:p w:rsidR="00576E5E" w:rsidRPr="00E95956" w:rsidRDefault="00576E5E" w:rsidP="00576E5E">
      <w:pPr>
        <w:pStyle w:val="Betarp"/>
        <w:jc w:val="center"/>
        <w:rPr>
          <w:rFonts w:ascii="Times New Roman" w:hAnsi="Times New Roman"/>
          <w:b/>
          <w:sz w:val="24"/>
          <w:szCs w:val="24"/>
        </w:rPr>
      </w:pPr>
      <w:r w:rsidRPr="00E95956">
        <w:rPr>
          <w:rFonts w:ascii="Times New Roman" w:hAnsi="Times New Roman"/>
          <w:b/>
          <w:sz w:val="24"/>
          <w:szCs w:val="24"/>
        </w:rPr>
        <w:t xml:space="preserve">DĖL </w:t>
      </w:r>
      <w:r w:rsidR="00E72D5D">
        <w:rPr>
          <w:rFonts w:ascii="Times New Roman" w:hAnsi="Times New Roman"/>
          <w:b/>
          <w:sz w:val="24"/>
          <w:szCs w:val="24"/>
        </w:rPr>
        <w:t>LAIMIO LIUIZOS</w:t>
      </w:r>
      <w:r w:rsidR="00CD759D">
        <w:rPr>
          <w:rFonts w:ascii="Times New Roman" w:hAnsi="Times New Roman"/>
          <w:b/>
          <w:sz w:val="24"/>
          <w:szCs w:val="24"/>
        </w:rPr>
        <w:t xml:space="preserve"> </w:t>
      </w:r>
      <w:r w:rsidRPr="00E95956">
        <w:rPr>
          <w:rFonts w:ascii="Times New Roman" w:hAnsi="Times New Roman"/>
          <w:b/>
          <w:sz w:val="24"/>
          <w:szCs w:val="24"/>
        </w:rPr>
        <w:t>PETICIJO</w:t>
      </w:r>
      <w:r w:rsidR="004C24E7" w:rsidRPr="00E95956">
        <w:rPr>
          <w:rFonts w:ascii="Times New Roman" w:hAnsi="Times New Roman"/>
          <w:b/>
          <w:sz w:val="24"/>
          <w:szCs w:val="24"/>
        </w:rPr>
        <w:t>S</w:t>
      </w:r>
    </w:p>
    <w:p w:rsidR="00576E5E" w:rsidRPr="00E95956" w:rsidRDefault="00576E5E" w:rsidP="00576E5E">
      <w:pPr>
        <w:pStyle w:val="Betarp"/>
        <w:ind w:firstLine="851"/>
        <w:jc w:val="center"/>
        <w:rPr>
          <w:rFonts w:ascii="Times New Roman" w:hAnsi="Times New Roman"/>
          <w:b/>
          <w:sz w:val="24"/>
          <w:szCs w:val="24"/>
        </w:rPr>
      </w:pPr>
    </w:p>
    <w:p w:rsidR="00576E5E" w:rsidRPr="00E95956" w:rsidRDefault="00576E5E" w:rsidP="00576E5E">
      <w:pPr>
        <w:pStyle w:val="Betarp"/>
        <w:jc w:val="center"/>
        <w:rPr>
          <w:rFonts w:ascii="Times New Roman" w:hAnsi="Times New Roman"/>
          <w:sz w:val="24"/>
          <w:szCs w:val="24"/>
        </w:rPr>
      </w:pPr>
      <w:r w:rsidRPr="00E95956">
        <w:rPr>
          <w:rFonts w:ascii="Times New Roman" w:hAnsi="Times New Roman"/>
          <w:sz w:val="24"/>
          <w:szCs w:val="24"/>
        </w:rPr>
        <w:t>202</w:t>
      </w:r>
      <w:r w:rsidR="00CD23CA" w:rsidRPr="00E95956">
        <w:rPr>
          <w:rFonts w:ascii="Times New Roman" w:hAnsi="Times New Roman"/>
          <w:sz w:val="24"/>
          <w:szCs w:val="24"/>
        </w:rPr>
        <w:t>2</w:t>
      </w:r>
      <w:r w:rsidRPr="00E95956">
        <w:rPr>
          <w:rFonts w:ascii="Times New Roman" w:hAnsi="Times New Roman"/>
          <w:sz w:val="24"/>
          <w:szCs w:val="24"/>
        </w:rPr>
        <w:t xml:space="preserve"> m. </w:t>
      </w:r>
      <w:r w:rsidR="00CD63C8">
        <w:rPr>
          <w:rFonts w:ascii="Times New Roman" w:hAnsi="Times New Roman"/>
          <w:sz w:val="24"/>
          <w:szCs w:val="24"/>
        </w:rPr>
        <w:t>spalio</w:t>
      </w:r>
      <w:r w:rsidR="005263DF" w:rsidRPr="00E95956">
        <w:rPr>
          <w:rFonts w:ascii="Times New Roman" w:hAnsi="Times New Roman"/>
          <w:sz w:val="24"/>
          <w:szCs w:val="24"/>
        </w:rPr>
        <w:t xml:space="preserve"> </w:t>
      </w:r>
      <w:r w:rsidR="00215E9D">
        <w:rPr>
          <w:rFonts w:ascii="Times New Roman" w:hAnsi="Times New Roman"/>
          <w:sz w:val="24"/>
          <w:szCs w:val="24"/>
        </w:rPr>
        <w:t>26</w:t>
      </w:r>
      <w:r w:rsidR="007A504A" w:rsidRPr="00E95956">
        <w:rPr>
          <w:rFonts w:ascii="Times New Roman" w:hAnsi="Times New Roman"/>
          <w:sz w:val="24"/>
          <w:szCs w:val="24"/>
        </w:rPr>
        <w:t xml:space="preserve"> </w:t>
      </w:r>
      <w:r w:rsidRPr="00E95956">
        <w:rPr>
          <w:rFonts w:ascii="Times New Roman" w:hAnsi="Times New Roman"/>
          <w:sz w:val="24"/>
          <w:szCs w:val="24"/>
        </w:rPr>
        <w:t>d.</w:t>
      </w:r>
      <w:r w:rsidR="00A17B6D" w:rsidRPr="00E95956">
        <w:rPr>
          <w:rFonts w:ascii="Times New Roman" w:hAnsi="Times New Roman"/>
          <w:sz w:val="24"/>
          <w:szCs w:val="24"/>
        </w:rPr>
        <w:t xml:space="preserve"> </w:t>
      </w:r>
      <w:r w:rsidR="000A2419" w:rsidRPr="00E95956">
        <w:rPr>
          <w:rFonts w:ascii="Times New Roman" w:hAnsi="Times New Roman"/>
          <w:sz w:val="24"/>
          <w:szCs w:val="24"/>
        </w:rPr>
        <w:t xml:space="preserve">  </w:t>
      </w:r>
    </w:p>
    <w:p w:rsidR="00576E5E" w:rsidRPr="00E95956" w:rsidRDefault="00576E5E" w:rsidP="00576E5E">
      <w:pPr>
        <w:pStyle w:val="Betarp"/>
        <w:jc w:val="center"/>
        <w:rPr>
          <w:rFonts w:ascii="Times New Roman" w:hAnsi="Times New Roman"/>
          <w:sz w:val="24"/>
          <w:szCs w:val="24"/>
        </w:rPr>
      </w:pPr>
      <w:r w:rsidRPr="00E95956">
        <w:rPr>
          <w:rFonts w:ascii="Times New Roman" w:hAnsi="Times New Roman"/>
          <w:sz w:val="24"/>
          <w:szCs w:val="24"/>
        </w:rPr>
        <w:t>Vilnius</w:t>
      </w:r>
    </w:p>
    <w:p w:rsidR="00576E5E" w:rsidRPr="00E95956"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856C24">
      <w:pPr>
        <w:pStyle w:val="Default"/>
        <w:spacing w:line="360" w:lineRule="auto"/>
        <w:ind w:firstLine="851"/>
        <w:jc w:val="both"/>
      </w:pPr>
      <w:r w:rsidRPr="00E95956">
        <w:t>Lietuvos Respublikos Seimo Peticijų komisij</w:t>
      </w:r>
      <w:r w:rsidR="006E53DD" w:rsidRPr="00E95956">
        <w:t>a</w:t>
      </w:r>
      <w:r w:rsidRPr="00E95956">
        <w:t xml:space="preserve"> 202</w:t>
      </w:r>
      <w:r w:rsidR="00CD23CA" w:rsidRPr="00E95956">
        <w:t>2</w:t>
      </w:r>
      <w:r w:rsidRPr="00E95956">
        <w:t xml:space="preserve"> m. </w:t>
      </w:r>
      <w:r w:rsidR="00CD63C8">
        <w:t>spalio</w:t>
      </w:r>
      <w:r w:rsidR="00215E9D">
        <w:t xml:space="preserve"> 26 </w:t>
      </w:r>
      <w:r w:rsidRPr="00E95956">
        <w:t xml:space="preserve">d. posėdyje iš esmės </w:t>
      </w:r>
      <w:r w:rsidR="007A504A" w:rsidRPr="00E95956">
        <w:t>iš</w:t>
      </w:r>
      <w:r w:rsidR="00C703AF" w:rsidRPr="00E95956">
        <w:t>nagrinė</w:t>
      </w:r>
      <w:r w:rsidR="006E53DD" w:rsidRPr="00E95956">
        <w:t>jo</w:t>
      </w:r>
      <w:r w:rsidRPr="00E95956">
        <w:t xml:space="preserve"> </w:t>
      </w:r>
      <w:r w:rsidR="00E72D5D">
        <w:t xml:space="preserve">Laimio </w:t>
      </w:r>
      <w:proofErr w:type="spellStart"/>
      <w:r w:rsidR="00E72D5D">
        <w:t>Liuizos</w:t>
      </w:r>
      <w:proofErr w:type="spellEnd"/>
      <w:r w:rsidR="00CD759D">
        <w:t xml:space="preserve"> </w:t>
      </w:r>
      <w:r w:rsidRPr="00E95956">
        <w:t>peticij</w:t>
      </w:r>
      <w:r w:rsidR="006E53DD" w:rsidRPr="00E95956">
        <w:t xml:space="preserve">ą ir priėmė sprendimą </w:t>
      </w:r>
      <w:r w:rsidR="00FB44D3" w:rsidRPr="00E95956">
        <w:t xml:space="preserve">teikti Seimui išvadą </w:t>
      </w:r>
      <w:r w:rsidR="006E53DD" w:rsidRPr="00E95956">
        <w:t xml:space="preserve">atmesti šioje peticijoje </w:t>
      </w:r>
      <w:r w:rsidR="007F7219" w:rsidRPr="00E95956">
        <w:t>pateikt</w:t>
      </w:r>
      <w:r w:rsidR="00295662">
        <w:t>ą</w:t>
      </w:r>
      <w:r w:rsidR="007F7219" w:rsidRPr="00E95956">
        <w:t xml:space="preserve"> pasiūlym</w:t>
      </w:r>
      <w:r w:rsidR="00295662">
        <w:t>ą</w:t>
      </w:r>
      <w:r w:rsidR="007F7219" w:rsidRPr="00E95956">
        <w:t xml:space="preserve"> </w:t>
      </w:r>
      <w:r w:rsidR="00215E9D" w:rsidRPr="00215E9D">
        <w:t>nustatyti, kad asmenims, netekusiems 80 procent</w:t>
      </w:r>
      <w:r w:rsidR="00215E9D" w:rsidRPr="00215E9D">
        <w:rPr>
          <w:rFonts w:hint="eastAsia"/>
        </w:rPr>
        <w:t>ų</w:t>
      </w:r>
      <w:r w:rsidR="00215E9D" w:rsidRPr="00215E9D">
        <w:t xml:space="preserve"> darbingumo, šalpos ne</w:t>
      </w:r>
      <w:r w:rsidR="00215E9D" w:rsidRPr="00215E9D">
        <w:rPr>
          <w:rFonts w:hint="eastAsia"/>
        </w:rPr>
        <w:t>į</w:t>
      </w:r>
      <w:r w:rsidR="00215E9D" w:rsidRPr="00215E9D">
        <w:t>galumo pensij</w:t>
      </w:r>
      <w:r w:rsidR="00215E9D" w:rsidRPr="00215E9D">
        <w:rPr>
          <w:rFonts w:hint="eastAsia"/>
        </w:rPr>
        <w:t>ų</w:t>
      </w:r>
      <w:r w:rsidR="00215E9D" w:rsidRPr="00215E9D">
        <w:t xml:space="preserve"> išmok</w:t>
      </w:r>
      <w:r w:rsidR="00215E9D" w:rsidRPr="00215E9D">
        <w:rPr>
          <w:rFonts w:hint="eastAsia"/>
        </w:rPr>
        <w:t>ų</w:t>
      </w:r>
      <w:r w:rsidR="00215E9D" w:rsidRPr="00215E9D">
        <w:t xml:space="preserve"> gavimo laikas b</w:t>
      </w:r>
      <w:r w:rsidR="00215E9D" w:rsidRPr="00215E9D">
        <w:rPr>
          <w:rFonts w:hint="eastAsia"/>
        </w:rPr>
        <w:t>ū</w:t>
      </w:r>
      <w:r w:rsidR="00215E9D" w:rsidRPr="00215E9D">
        <w:t>t</w:t>
      </w:r>
      <w:r w:rsidR="00215E9D" w:rsidRPr="00215E9D">
        <w:rPr>
          <w:rFonts w:hint="eastAsia"/>
        </w:rPr>
        <w:t>ų</w:t>
      </w:r>
      <w:r w:rsidR="00215E9D" w:rsidRPr="00215E9D">
        <w:t xml:space="preserve"> prilygintas pensij</w:t>
      </w:r>
      <w:r w:rsidR="00215E9D" w:rsidRPr="00215E9D">
        <w:rPr>
          <w:rFonts w:hint="eastAsia"/>
        </w:rPr>
        <w:t>ų</w:t>
      </w:r>
      <w:r w:rsidR="00215E9D" w:rsidRPr="00215E9D">
        <w:t xml:space="preserve"> socialinio draudimo stažui.</w:t>
      </w:r>
      <w:r w:rsidR="00215E9D">
        <w:t xml:space="preserve"> </w:t>
      </w:r>
      <w:bookmarkStart w:id="0" w:name="_GoBack"/>
      <w:bookmarkEnd w:id="0"/>
      <w:r w:rsidR="00487756" w:rsidRPr="00E95956">
        <w:t xml:space="preserve">Sprendimas priimtas, atsižvelgus į Lietuvos Respublikos </w:t>
      </w:r>
      <w:r w:rsidR="001B2CA8">
        <w:t>socialinės apsaugos ir darbo</w:t>
      </w:r>
      <w:r w:rsidR="005263DF" w:rsidRPr="00E95956">
        <w:t xml:space="preserve"> </w:t>
      </w:r>
      <w:r w:rsidR="00AE2911" w:rsidRPr="00E95956">
        <w:t>ministerijos</w:t>
      </w:r>
      <w:r w:rsidR="00487756" w:rsidRPr="00E95956">
        <w:t xml:space="preserve"> nuomon</w:t>
      </w:r>
      <w:r w:rsidR="005263DF" w:rsidRPr="00E95956">
        <w:t>ę</w:t>
      </w:r>
      <w:r w:rsidR="00487756" w:rsidRPr="00E95956">
        <w:t xml:space="preserve"> ir dėl išvadoje išdėstytų motyvų.</w:t>
      </w:r>
      <w:r w:rsidR="00E5184F" w:rsidRPr="00E95956">
        <w:t xml:space="preserve"> </w:t>
      </w:r>
    </w:p>
    <w:p w:rsidR="00E72D5D" w:rsidRPr="00E72D5D" w:rsidRDefault="00E72D5D" w:rsidP="00E72D5D">
      <w:pPr>
        <w:spacing w:line="360" w:lineRule="auto"/>
        <w:ind w:firstLine="709"/>
        <w:contextualSpacing/>
        <w:jc w:val="both"/>
        <w:rPr>
          <w:rFonts w:ascii="Times New Roman" w:hAnsi="Times New Roman"/>
          <w:sz w:val="24"/>
          <w:u w:val="single"/>
          <w:lang w:eastAsia="pl-PL"/>
        </w:rPr>
      </w:pPr>
      <w:r w:rsidRPr="00E72D5D">
        <w:rPr>
          <w:rFonts w:ascii="Times New Roman" w:hAnsi="Times New Roman"/>
          <w:sz w:val="24"/>
          <w:szCs w:val="24"/>
          <w:lang w:eastAsia="pl-PL"/>
        </w:rPr>
        <w:t>Lietuvos Respublikos socialinio draudimo pensijų įstatyme (toliau – Pensijų įstatymas) nustatyta, kad pensij</w:t>
      </w:r>
      <w:r w:rsidRPr="00E72D5D">
        <w:rPr>
          <w:rFonts w:ascii="Times New Roman" w:hAnsi="Times New Roman" w:hint="eastAsia"/>
          <w:sz w:val="24"/>
          <w:szCs w:val="24"/>
          <w:lang w:eastAsia="pl-PL"/>
        </w:rPr>
        <w:t>ų</w:t>
      </w:r>
      <w:r w:rsidRPr="00E72D5D">
        <w:rPr>
          <w:rFonts w:ascii="Times New Roman" w:hAnsi="Times New Roman"/>
          <w:sz w:val="24"/>
          <w:szCs w:val="24"/>
          <w:lang w:eastAsia="pl-PL"/>
        </w:rPr>
        <w:t xml:space="preserve"> socialinio draudimo </w:t>
      </w:r>
      <w:r w:rsidRPr="00E72D5D">
        <w:rPr>
          <w:rFonts w:ascii="Times New Roman" w:hAnsi="Times New Roman"/>
          <w:sz w:val="24"/>
          <w:lang w:eastAsia="pl-PL"/>
        </w:rPr>
        <w:t>stažas</w:t>
      </w:r>
      <w:r>
        <w:rPr>
          <w:rFonts w:ascii="Times New Roman" w:hAnsi="Times New Roman"/>
          <w:sz w:val="24"/>
          <w:lang w:eastAsia="pl-PL"/>
        </w:rPr>
        <w:t xml:space="preserve"> (toliau – stažas)</w:t>
      </w:r>
      <w:r w:rsidRPr="00E72D5D">
        <w:rPr>
          <w:rFonts w:ascii="Times New Roman" w:hAnsi="Times New Roman"/>
          <w:sz w:val="24"/>
          <w:lang w:eastAsia="pl-PL"/>
        </w:rPr>
        <w:t xml:space="preserve"> – tai laikas, per kurį buvo mokamos arba turėjo būti mokamos pensijų socialinio draudimo įmokos, ir pensijų socialinio draudimo stažui prilyginti laikotarpiai iki 1994 m. gruodžio 31 d. Iki 1995 metų įgytam stažui prilyginami tik tie asmens darbo ar tam tikros veiklos laikotarpiai, kuriais asmuo dirbo ir pagal tuo metu galiojusius teisės aktus buvo ar turėjo būti draudžiamas valstybiniu socialiniu draudimu. Vadovaujantis šia nuostata, </w:t>
      </w:r>
      <w:r w:rsidR="00E319E2">
        <w:rPr>
          <w:rFonts w:ascii="Times New Roman" w:hAnsi="Times New Roman"/>
          <w:sz w:val="24"/>
          <w:lang w:eastAsia="pl-PL"/>
        </w:rPr>
        <w:t>S</w:t>
      </w:r>
      <w:r w:rsidR="00E319E2" w:rsidRPr="00E319E2">
        <w:rPr>
          <w:rFonts w:ascii="Times New Roman" w:hAnsi="Times New Roman"/>
          <w:sz w:val="24"/>
          <w:lang w:eastAsia="pl-PL"/>
        </w:rPr>
        <w:t xml:space="preserve">ocialinio draudimo </w:t>
      </w:r>
      <w:r w:rsidR="00E319E2">
        <w:rPr>
          <w:rFonts w:ascii="Times New Roman" w:hAnsi="Times New Roman"/>
          <w:sz w:val="24"/>
          <w:lang w:eastAsia="pl-PL"/>
        </w:rPr>
        <w:t>p</w:t>
      </w:r>
      <w:r w:rsidRPr="00E72D5D">
        <w:rPr>
          <w:rFonts w:ascii="Times New Roman" w:hAnsi="Times New Roman"/>
          <w:sz w:val="24"/>
          <w:lang w:eastAsia="pl-PL"/>
        </w:rPr>
        <w:t xml:space="preserve">ensijų įstatymo 2 priede yra išvardinti laikotarpiai, buvę iki 1991 m. birželio 1 d. (iki Valstybinio socialinio draudimo įstatymo įsigaliojimo), ir laikotarpiai, buvę iki 1994 m. gruodžio 31 d. (iki </w:t>
      </w:r>
      <w:r w:rsidR="00E319E2">
        <w:rPr>
          <w:rFonts w:ascii="Times New Roman" w:hAnsi="Times New Roman"/>
          <w:sz w:val="24"/>
          <w:lang w:eastAsia="pl-PL"/>
        </w:rPr>
        <w:t>S</w:t>
      </w:r>
      <w:r w:rsidR="00E319E2" w:rsidRPr="00E319E2">
        <w:rPr>
          <w:rFonts w:ascii="Times New Roman" w:hAnsi="Times New Roman"/>
          <w:sz w:val="24"/>
          <w:lang w:eastAsia="pl-PL"/>
        </w:rPr>
        <w:t xml:space="preserve">ocialinio draudimo </w:t>
      </w:r>
      <w:r w:rsidR="00E319E2">
        <w:rPr>
          <w:rFonts w:ascii="Times New Roman" w:hAnsi="Times New Roman"/>
          <w:sz w:val="24"/>
          <w:lang w:eastAsia="pl-PL"/>
        </w:rPr>
        <w:t>p</w:t>
      </w:r>
      <w:r w:rsidRPr="00E72D5D">
        <w:rPr>
          <w:rFonts w:ascii="Times New Roman" w:hAnsi="Times New Roman"/>
          <w:sz w:val="24"/>
          <w:lang w:eastAsia="pl-PL"/>
        </w:rPr>
        <w:t xml:space="preserve">ensijų įstatymo įsigaliojimo), kurie prilyginami stažui. Į stažą, skiriant senatvės pensiją ar netekto darbingumo pensiją ne ilgiau, negu asmuo sukako senatvės pensijos amžių, įskaitomi pagal </w:t>
      </w:r>
      <w:r w:rsidR="005F7073">
        <w:rPr>
          <w:rFonts w:ascii="Times New Roman" w:hAnsi="Times New Roman"/>
          <w:sz w:val="24"/>
          <w:lang w:eastAsia="pl-PL"/>
        </w:rPr>
        <w:t>S</w:t>
      </w:r>
      <w:r w:rsidR="005F7073" w:rsidRPr="005F7073">
        <w:rPr>
          <w:rFonts w:ascii="Times New Roman" w:hAnsi="Times New Roman"/>
          <w:sz w:val="24"/>
          <w:lang w:eastAsia="pl-PL"/>
        </w:rPr>
        <w:t xml:space="preserve">ocialinio draudimo </w:t>
      </w:r>
      <w:r w:rsidR="005F7073">
        <w:rPr>
          <w:rFonts w:ascii="Times New Roman" w:hAnsi="Times New Roman"/>
          <w:sz w:val="24"/>
          <w:lang w:eastAsia="pl-PL"/>
        </w:rPr>
        <w:t>p</w:t>
      </w:r>
      <w:r w:rsidRPr="00E72D5D">
        <w:rPr>
          <w:rFonts w:ascii="Times New Roman" w:hAnsi="Times New Roman"/>
          <w:sz w:val="24"/>
          <w:lang w:eastAsia="pl-PL"/>
        </w:rPr>
        <w:t xml:space="preserve">ensijų įstatymą ar pagal pensijų įstatymus, galiojusius Lietuvos Respublikoje iki 1994 m. gruodžio 31 d., paskirtų netekto darbingumo (invalidumo) pensijų gavimo metai (ar jų dalis, jeigu pensiją asmuo gavo ne visus metus), bei kitų socialinių draudimo išmokų gavimo laikas. Ši teisinio reguliavimo nuostata pagrįsta socialinio draudimo pensijų prigimtimi – jos atspindi asmens indėlį į socialinio draudimo sistemą. Būtent dėl šios priežasties į stažą įskaitomi ne tik darbo laikotarpiai, kai už asmenis yra mokamos pensijų socialinio draudimo įmokos, bet ir įvairių </w:t>
      </w:r>
      <w:r w:rsidRPr="00E72D5D">
        <w:rPr>
          <w:rFonts w:ascii="Times New Roman" w:hAnsi="Times New Roman"/>
          <w:bCs/>
          <w:sz w:val="24"/>
          <w:lang w:eastAsia="pl-PL"/>
        </w:rPr>
        <w:t xml:space="preserve">socialinio draudimo išmokų, įskaitant socialinio draudimo pensijas, gavimo laikas. </w:t>
      </w:r>
      <w:r w:rsidRPr="00E72D5D">
        <w:rPr>
          <w:rFonts w:ascii="Times New Roman" w:hAnsi="Times New Roman"/>
          <w:sz w:val="24"/>
          <w:lang w:eastAsia="pl-PL"/>
        </w:rPr>
        <w:t xml:space="preserve">Kadangi teisei gauti bet kurias socialinio draudimo išmokas yra nustatyti tam tikri minimalaus stažo reikalavimai, tai apskaičiuojant senatvės pensiją, į stažą ir pajamas įskaitomi buvę socialinio draudimo išmokų gavimo laikotarpiai. Jokios kitos išmokos – nei šalpos pensijos, nei </w:t>
      </w:r>
      <w:r w:rsidRPr="00E72D5D">
        <w:rPr>
          <w:rFonts w:ascii="Times New Roman" w:hAnsi="Times New Roman"/>
          <w:sz w:val="24"/>
          <w:lang w:eastAsia="pl-PL"/>
        </w:rPr>
        <w:lastRenderedPageBreak/>
        <w:t>socialinės pašalpos, nei kitokios išmokos, finansuojamos valstybės biudžeto lėšomis, apskaičiuojant senatvės pensijas į apskaičiavimą nėra įtraukiamos.</w:t>
      </w:r>
      <w:r w:rsidRPr="00E72D5D">
        <w:rPr>
          <w:rFonts w:ascii="Times New Roman" w:hAnsi="Times New Roman"/>
          <w:sz w:val="24"/>
          <w:u w:val="single"/>
          <w:lang w:eastAsia="pl-PL"/>
        </w:rPr>
        <w:t xml:space="preserve"> </w:t>
      </w:r>
    </w:p>
    <w:p w:rsidR="00E72D5D" w:rsidRPr="00E72D5D" w:rsidRDefault="00E72D5D" w:rsidP="00E72D5D">
      <w:pPr>
        <w:spacing w:line="360" w:lineRule="auto"/>
        <w:ind w:firstLine="709"/>
        <w:jc w:val="both"/>
        <w:rPr>
          <w:rFonts w:ascii="Times New Roman" w:hAnsi="Times New Roman"/>
          <w:sz w:val="24"/>
        </w:rPr>
      </w:pPr>
      <w:r w:rsidRPr="00E72D5D">
        <w:rPr>
          <w:rFonts w:ascii="Times New Roman" w:hAnsi="Times New Roman"/>
          <w:sz w:val="24"/>
        </w:rPr>
        <w:t xml:space="preserve">Lietuvos Respublikos Konstitucinis Teismas 2002 m. lapkričio 25 d. nutarime atkreipė dėmesį į tai, kad „lėšų, reikalingų senatvės pensijai mokėti, surinkimas ir šių pensijų skyrimas paprastai yra grindžiamas socialiniu draudimu. Socialinio draudimo įmokų mokėjimas suponuoja asmens teisę gauti atitinkamo dydžio senatvės pensiją, šis dydis negali nepriklausyti nuo sumokėtų socialinio draudimo įmokų. &lt;...&gt; solidarumo principo negalima aiškinti kaip įtvirtinančio įstatymų leidėjo </w:t>
      </w:r>
      <w:proofErr w:type="spellStart"/>
      <w:r w:rsidRPr="00E72D5D">
        <w:rPr>
          <w:rFonts w:ascii="Times New Roman" w:hAnsi="Times New Roman"/>
          <w:sz w:val="24"/>
        </w:rPr>
        <w:t>diskreciją</w:t>
      </w:r>
      <w:proofErr w:type="spellEnd"/>
      <w:r w:rsidRPr="00E72D5D">
        <w:rPr>
          <w:rFonts w:ascii="Times New Roman" w:hAnsi="Times New Roman"/>
          <w:sz w:val="24"/>
        </w:rPr>
        <w:t xml:space="preserve"> reguliuoti senatvės pensijų skyrimą ir mokėjimą taip, kad senatvės pensijų dydžiai, kai senatvės pensijų sistema grindžiama socialiniu draudimu, nepriklausytų arba tik menkai priklausytų nuo to, kokio dydžio įmokos buvo mokamos sudarant materialines šių pensijų mokėjimo prielaidas. Socialinio draudimo įmokų dydžiai yra pagrindas diferencijuoti senatvės pensijų dydžius.“ </w:t>
      </w:r>
    </w:p>
    <w:p w:rsidR="00E72D5D" w:rsidRPr="00E72D5D" w:rsidRDefault="00E72D5D" w:rsidP="00E72D5D">
      <w:pPr>
        <w:spacing w:line="360" w:lineRule="auto"/>
        <w:ind w:firstLine="709"/>
        <w:jc w:val="both"/>
        <w:rPr>
          <w:rFonts w:ascii="Times New Roman" w:hAnsi="Times New Roman"/>
          <w:sz w:val="24"/>
        </w:rPr>
      </w:pPr>
      <w:r w:rsidRPr="00E72D5D">
        <w:rPr>
          <w:rFonts w:ascii="Times New Roman" w:hAnsi="Times New Roman"/>
          <w:sz w:val="24"/>
        </w:rPr>
        <w:t>Atsižvelgiant į tai, kad pensijų sistema Lietuvoje yra grindžiama socialiniu draudimu, laikotarpių, kuriais asmenys nemokėjo ar už juos nebuvo mokamos socialinio draudimo įmokos, bei laikotarpių, nesusijusiu su socialinio draudimo išmokų gavimu, įskaitymas į stažą paneigtų socialinio draudimo sistemos esmę, nes asmenims į stažą būtų įtraukti laikotarpiai, kuriais jie nebuvo drausti pensijų socialiniu draudimu ir (ar) už juos nebuvo mokamos pensijų socialinio draudimo įmokos.</w:t>
      </w:r>
    </w:p>
    <w:p w:rsidR="00C83426" w:rsidRDefault="0084124B" w:rsidP="00856C24">
      <w:pPr>
        <w:pStyle w:val="Default"/>
        <w:spacing w:line="360" w:lineRule="auto"/>
        <w:ind w:firstLine="851"/>
        <w:jc w:val="both"/>
      </w:pPr>
      <w:r w:rsidRPr="0084124B">
        <w:t>Vadovaujantis Lietuvos Respublikos peticij</w:t>
      </w:r>
      <w:r w:rsidRPr="0084124B">
        <w:rPr>
          <w:rFonts w:hint="eastAsia"/>
        </w:rPr>
        <w:t>ų</w:t>
      </w:r>
      <w:r w:rsidRPr="0084124B">
        <w:t xml:space="preserve"> </w:t>
      </w:r>
      <w:r w:rsidRPr="0084124B">
        <w:rPr>
          <w:rFonts w:hint="eastAsia"/>
        </w:rPr>
        <w:t>į</w:t>
      </w:r>
      <w:r w:rsidRPr="0084124B">
        <w:t>statymo 12 straipsnio 3 dalimi ir Seimo Peticij</w:t>
      </w:r>
      <w:r w:rsidRPr="0084124B">
        <w:rPr>
          <w:rFonts w:hint="eastAsia"/>
        </w:rPr>
        <w:t>ų</w:t>
      </w:r>
      <w:r w:rsidRPr="0084124B">
        <w:t xml:space="preserve"> komisijos nuostat</w:t>
      </w:r>
      <w:r w:rsidRPr="0084124B">
        <w:rPr>
          <w:rFonts w:hint="eastAsia"/>
        </w:rPr>
        <w:t>ų</w:t>
      </w:r>
      <w:r w:rsidRPr="0084124B">
        <w:t>, patvirtint</w:t>
      </w:r>
      <w:r w:rsidRPr="0084124B">
        <w:rPr>
          <w:rFonts w:hint="eastAsia"/>
        </w:rPr>
        <w:t>ų</w:t>
      </w:r>
      <w:r w:rsidRPr="0084124B">
        <w:t xml:space="preserve"> Lietuvos Respublikos Seimo 1999 m. lapkri</w:t>
      </w:r>
      <w:r w:rsidRPr="0084124B">
        <w:rPr>
          <w:rFonts w:hint="eastAsia"/>
        </w:rPr>
        <w:t>č</w:t>
      </w:r>
      <w:r w:rsidRPr="0084124B">
        <w:t>io 11 d. nutarimu Nr. VIII-1408 „D</w:t>
      </w:r>
      <w:r w:rsidRPr="0084124B">
        <w:rPr>
          <w:rFonts w:hint="eastAsia"/>
        </w:rPr>
        <w:t>ė</w:t>
      </w:r>
      <w:r w:rsidRPr="0084124B">
        <w:t>l Seimo Peticij</w:t>
      </w:r>
      <w:r w:rsidRPr="0084124B">
        <w:rPr>
          <w:rFonts w:hint="eastAsia"/>
        </w:rPr>
        <w:t>ų</w:t>
      </w:r>
      <w:r w:rsidRPr="0084124B">
        <w:t xml:space="preserve"> komisijos nuostat</w:t>
      </w:r>
      <w:r w:rsidRPr="0084124B">
        <w:rPr>
          <w:rFonts w:hint="eastAsia"/>
        </w:rPr>
        <w:t>ų</w:t>
      </w:r>
      <w:r w:rsidRPr="0084124B">
        <w:t xml:space="preserve"> patvirtinimo“, 28 punktu, Seimo Peticij</w:t>
      </w:r>
      <w:r w:rsidRPr="0084124B">
        <w:rPr>
          <w:rFonts w:hint="eastAsia"/>
        </w:rPr>
        <w:t>ų</w:t>
      </w:r>
      <w:r w:rsidRPr="0084124B">
        <w:t xml:space="preserve"> komisijos išvada d</w:t>
      </w:r>
      <w:r w:rsidRPr="0084124B">
        <w:rPr>
          <w:rFonts w:hint="eastAsia"/>
        </w:rPr>
        <w:t>ė</w:t>
      </w:r>
      <w:r w:rsidRPr="0084124B">
        <w:t>l</w:t>
      </w:r>
      <w:r w:rsidR="00114E97" w:rsidRPr="00114E97">
        <w:t xml:space="preserve"> </w:t>
      </w:r>
      <w:r w:rsidR="00E72D5D">
        <w:t xml:space="preserve">L. </w:t>
      </w:r>
      <w:proofErr w:type="spellStart"/>
      <w:r w:rsidR="00E72D5D">
        <w:t>Liuizos</w:t>
      </w:r>
      <w:proofErr w:type="spellEnd"/>
      <w:r w:rsidR="00114E97" w:rsidRPr="00114E97">
        <w:t xml:space="preserve"> </w:t>
      </w:r>
      <w:r w:rsidRPr="0084124B">
        <w:t>peticijoje pateikt</w:t>
      </w:r>
      <w:r w:rsidR="00E72D5D">
        <w:t>o</w:t>
      </w:r>
      <w:r w:rsidRPr="0084124B">
        <w:t xml:space="preserve"> pasi</w:t>
      </w:r>
      <w:r w:rsidRPr="0084124B">
        <w:rPr>
          <w:rFonts w:hint="eastAsia"/>
        </w:rPr>
        <w:t>ū</w:t>
      </w:r>
      <w:r w:rsidRPr="0084124B">
        <w:t>lym</w:t>
      </w:r>
      <w:r w:rsidR="00E72D5D">
        <w:t>o</w:t>
      </w:r>
      <w:r w:rsidRPr="0084124B">
        <w:t xml:space="preserve"> atmetimo teikiama Seimui, taip pat si</w:t>
      </w:r>
      <w:r w:rsidRPr="0084124B">
        <w:rPr>
          <w:rFonts w:hint="eastAsia"/>
        </w:rPr>
        <w:t>ū</w:t>
      </w:r>
      <w:r w:rsidRPr="0084124B">
        <w:t xml:space="preserve">loma </w:t>
      </w:r>
      <w:r w:rsidRPr="0084124B">
        <w:rPr>
          <w:rFonts w:hint="eastAsia"/>
        </w:rPr>
        <w:t>į</w:t>
      </w:r>
      <w:r w:rsidRPr="0084124B">
        <w:t xml:space="preserve">traukti </w:t>
      </w:r>
      <w:r w:rsidRPr="0084124B">
        <w:rPr>
          <w:rFonts w:hint="eastAsia"/>
        </w:rPr>
        <w:t>į</w:t>
      </w:r>
      <w:r w:rsidRPr="0084124B">
        <w:t xml:space="preserve"> Seimo rudens sesijos darbotvark</w:t>
      </w:r>
      <w:r w:rsidRPr="0084124B">
        <w:rPr>
          <w:rFonts w:hint="eastAsia"/>
        </w:rPr>
        <w:t>ę</w:t>
      </w:r>
      <w:r w:rsidRPr="0084124B">
        <w:t xml:space="preserve"> Seimo nutarimo „D</w:t>
      </w:r>
      <w:r w:rsidRPr="0084124B">
        <w:rPr>
          <w:rFonts w:hint="eastAsia"/>
        </w:rPr>
        <w:t>ė</w:t>
      </w:r>
      <w:r w:rsidRPr="0084124B">
        <w:t>l Lietuvos Respublikos Seimo Peticij</w:t>
      </w:r>
      <w:r w:rsidRPr="0084124B">
        <w:rPr>
          <w:rFonts w:hint="eastAsia"/>
        </w:rPr>
        <w:t>ų</w:t>
      </w:r>
      <w:r w:rsidRPr="0084124B">
        <w:t xml:space="preserve"> komisijos išvados d</w:t>
      </w:r>
      <w:r w:rsidRPr="0084124B">
        <w:rPr>
          <w:rFonts w:hint="eastAsia"/>
        </w:rPr>
        <w:t>ė</w:t>
      </w:r>
      <w:r w:rsidRPr="0084124B">
        <w:t xml:space="preserve">l </w:t>
      </w:r>
      <w:r w:rsidR="00110B2E">
        <w:t xml:space="preserve">Laimio </w:t>
      </w:r>
      <w:proofErr w:type="spellStart"/>
      <w:r w:rsidR="00110B2E">
        <w:t>Liui</w:t>
      </w:r>
      <w:r w:rsidR="00E72D5D">
        <w:t>zos</w:t>
      </w:r>
      <w:proofErr w:type="spellEnd"/>
      <w:r w:rsidR="00114E97" w:rsidRPr="00114E97">
        <w:t xml:space="preserve"> </w:t>
      </w:r>
      <w:r w:rsidRPr="0084124B">
        <w:t>peticijos“ projekt</w:t>
      </w:r>
      <w:r w:rsidRPr="0084124B">
        <w:rPr>
          <w:rFonts w:hint="eastAsia"/>
        </w:rPr>
        <w:t>ą</w:t>
      </w:r>
      <w:r w:rsidRPr="0084124B">
        <w:t>.</w:t>
      </w:r>
    </w:p>
    <w:p w:rsidR="0084124B" w:rsidRDefault="00B21F2B" w:rsidP="00B21F2B">
      <w:pPr>
        <w:pStyle w:val="Default"/>
        <w:tabs>
          <w:tab w:val="left" w:pos="1800"/>
        </w:tabs>
        <w:spacing w:line="360" w:lineRule="auto"/>
        <w:ind w:firstLine="851"/>
        <w:jc w:val="both"/>
      </w:pPr>
      <w:r>
        <w:tab/>
      </w:r>
    </w:p>
    <w:p w:rsidR="0084124B" w:rsidRDefault="0084124B" w:rsidP="00B21F2B">
      <w:pPr>
        <w:pStyle w:val="Default"/>
        <w:tabs>
          <w:tab w:val="left" w:pos="1800"/>
        </w:tabs>
        <w:spacing w:line="360" w:lineRule="auto"/>
        <w:ind w:firstLine="851"/>
        <w:jc w:val="both"/>
      </w:pPr>
    </w:p>
    <w:p w:rsidR="00327E85" w:rsidRPr="00E95956"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E95956" w:rsidRDefault="00135346" w:rsidP="00135346">
      <w:pPr>
        <w:pStyle w:val="Betarp"/>
        <w:tabs>
          <w:tab w:val="left" w:pos="1134"/>
        </w:tabs>
        <w:spacing w:line="360" w:lineRule="auto"/>
        <w:jc w:val="both"/>
        <w:rPr>
          <w:rFonts w:ascii="Times New Roman" w:hAnsi="Times New Roman"/>
          <w:sz w:val="24"/>
          <w:szCs w:val="24"/>
          <w:lang w:eastAsia="ar-SA"/>
        </w:rPr>
      </w:pPr>
      <w:r w:rsidRPr="00E95956">
        <w:rPr>
          <w:rFonts w:ascii="Times New Roman" w:hAnsi="Times New Roman"/>
          <w:sz w:val="24"/>
          <w:szCs w:val="24"/>
          <w:lang w:eastAsia="ar-SA"/>
        </w:rPr>
        <w:t>Komisijos pirminink</w:t>
      </w:r>
      <w:r w:rsidR="00AE3015" w:rsidRPr="00E95956">
        <w:rPr>
          <w:rFonts w:ascii="Times New Roman" w:hAnsi="Times New Roman"/>
          <w:sz w:val="24"/>
          <w:szCs w:val="24"/>
          <w:lang w:eastAsia="ar-SA"/>
        </w:rPr>
        <w:t>as</w:t>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005263DF" w:rsidRPr="00E95956">
        <w:rPr>
          <w:rFonts w:ascii="Times New Roman" w:hAnsi="Times New Roman"/>
          <w:sz w:val="24"/>
          <w:szCs w:val="24"/>
          <w:lang w:eastAsia="ar-SA"/>
        </w:rPr>
        <w:tab/>
      </w:r>
      <w:r w:rsidRPr="00E95956">
        <w:rPr>
          <w:rFonts w:ascii="Times New Roman" w:hAnsi="Times New Roman"/>
          <w:sz w:val="24"/>
          <w:szCs w:val="24"/>
          <w:lang w:eastAsia="ar-SA"/>
        </w:rPr>
        <w:t>E</w:t>
      </w:r>
      <w:r w:rsidR="005263DF" w:rsidRPr="00E95956">
        <w:rPr>
          <w:rFonts w:ascii="Times New Roman" w:hAnsi="Times New Roman"/>
          <w:sz w:val="24"/>
          <w:szCs w:val="24"/>
          <w:lang w:eastAsia="ar-SA"/>
        </w:rPr>
        <w:t>dmundas Pupinis</w:t>
      </w:r>
    </w:p>
    <w:p w:rsidR="00340CC8" w:rsidRPr="00E95956"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F5F33" w:rsidRPr="00E95956" w:rsidRDefault="00883671" w:rsidP="00883671">
      <w:pPr>
        <w:pStyle w:val="Betarp"/>
        <w:tabs>
          <w:tab w:val="left" w:pos="1134"/>
        </w:tabs>
        <w:spacing w:line="360" w:lineRule="auto"/>
        <w:jc w:val="both"/>
        <w:rPr>
          <w:rFonts w:ascii="Times New Roman" w:hAnsi="Times New Roman"/>
          <w:sz w:val="24"/>
          <w:szCs w:val="24"/>
        </w:rPr>
      </w:pPr>
      <w:r w:rsidRPr="00E95956">
        <w:rPr>
          <w:rFonts w:ascii="Times New Roman" w:hAnsi="Times New Roman"/>
          <w:sz w:val="24"/>
          <w:szCs w:val="24"/>
          <w:lang w:eastAsia="ar-SA"/>
        </w:rPr>
        <w:t>R</w:t>
      </w:r>
      <w:r w:rsidR="00135346" w:rsidRPr="00E95956">
        <w:rPr>
          <w:rFonts w:ascii="Times New Roman" w:hAnsi="Times New Roman"/>
          <w:sz w:val="24"/>
          <w:szCs w:val="24"/>
          <w:lang w:eastAsia="ar-SA"/>
        </w:rPr>
        <w:t>asa Griciūtė, tel. (8 5)  239 6817, el. p. rasa.griciute@lrs.lt</w:t>
      </w:r>
    </w:p>
    <w:sectPr w:rsidR="003F5F33" w:rsidRPr="00E95956" w:rsidSect="00CB491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215E9D">
          <w:rPr>
            <w:rFonts w:ascii="Times New Roman" w:hAnsi="Times New Roman"/>
            <w:noProof/>
            <w:sz w:val="24"/>
            <w:szCs w:val="24"/>
          </w:rPr>
          <w:t>2</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292537C"/>
    <w:multiLevelType w:val="multilevel"/>
    <w:tmpl w:val="2BA2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E2ABC"/>
    <w:multiLevelType w:val="multilevel"/>
    <w:tmpl w:val="4394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B64F4"/>
    <w:multiLevelType w:val="multilevel"/>
    <w:tmpl w:val="6C1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D239D"/>
    <w:multiLevelType w:val="multilevel"/>
    <w:tmpl w:val="048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6478"/>
    <w:rsid w:val="00007646"/>
    <w:rsid w:val="00013CD3"/>
    <w:rsid w:val="00032E3D"/>
    <w:rsid w:val="00041A0D"/>
    <w:rsid w:val="0004523C"/>
    <w:rsid w:val="00063562"/>
    <w:rsid w:val="00064507"/>
    <w:rsid w:val="00065AB6"/>
    <w:rsid w:val="000676F6"/>
    <w:rsid w:val="00094970"/>
    <w:rsid w:val="000A1F59"/>
    <w:rsid w:val="000A2419"/>
    <w:rsid w:val="000B29C8"/>
    <w:rsid w:val="000B67CB"/>
    <w:rsid w:val="000E1825"/>
    <w:rsid w:val="001048E0"/>
    <w:rsid w:val="00106A32"/>
    <w:rsid w:val="001076F4"/>
    <w:rsid w:val="00110B2E"/>
    <w:rsid w:val="00111A10"/>
    <w:rsid w:val="00112561"/>
    <w:rsid w:val="001143A8"/>
    <w:rsid w:val="00114E97"/>
    <w:rsid w:val="0011643A"/>
    <w:rsid w:val="0013103A"/>
    <w:rsid w:val="00134578"/>
    <w:rsid w:val="00135346"/>
    <w:rsid w:val="001427D0"/>
    <w:rsid w:val="0017707D"/>
    <w:rsid w:val="00177650"/>
    <w:rsid w:val="00184772"/>
    <w:rsid w:val="00197428"/>
    <w:rsid w:val="001B2CA8"/>
    <w:rsid w:val="001B3B6A"/>
    <w:rsid w:val="001B5EC0"/>
    <w:rsid w:val="001D0891"/>
    <w:rsid w:val="001D14A2"/>
    <w:rsid w:val="001D580C"/>
    <w:rsid w:val="001D6691"/>
    <w:rsid w:val="001D67C8"/>
    <w:rsid w:val="001E3FE2"/>
    <w:rsid w:val="001F2ABA"/>
    <w:rsid w:val="0020770A"/>
    <w:rsid w:val="00215E9D"/>
    <w:rsid w:val="00227101"/>
    <w:rsid w:val="00230C3F"/>
    <w:rsid w:val="00233B49"/>
    <w:rsid w:val="00233F42"/>
    <w:rsid w:val="002368D3"/>
    <w:rsid w:val="00236F81"/>
    <w:rsid w:val="00245E31"/>
    <w:rsid w:val="00246EB6"/>
    <w:rsid w:val="00247207"/>
    <w:rsid w:val="002600BA"/>
    <w:rsid w:val="00260E6C"/>
    <w:rsid w:val="002658CB"/>
    <w:rsid w:val="00280B58"/>
    <w:rsid w:val="002821BF"/>
    <w:rsid w:val="00282617"/>
    <w:rsid w:val="00290605"/>
    <w:rsid w:val="00292C99"/>
    <w:rsid w:val="00295662"/>
    <w:rsid w:val="002A2CA5"/>
    <w:rsid w:val="002C47F6"/>
    <w:rsid w:val="002D2770"/>
    <w:rsid w:val="002D61FF"/>
    <w:rsid w:val="002D6AC5"/>
    <w:rsid w:val="002F5F3E"/>
    <w:rsid w:val="00302517"/>
    <w:rsid w:val="00327E85"/>
    <w:rsid w:val="003364F0"/>
    <w:rsid w:val="00340CC8"/>
    <w:rsid w:val="00343064"/>
    <w:rsid w:val="003515CC"/>
    <w:rsid w:val="00355146"/>
    <w:rsid w:val="003964E1"/>
    <w:rsid w:val="003B1E99"/>
    <w:rsid w:val="003B26F9"/>
    <w:rsid w:val="003B5D73"/>
    <w:rsid w:val="003C249C"/>
    <w:rsid w:val="003E7934"/>
    <w:rsid w:val="003F3B6E"/>
    <w:rsid w:val="003F5F33"/>
    <w:rsid w:val="003F685E"/>
    <w:rsid w:val="004022D3"/>
    <w:rsid w:val="004202F5"/>
    <w:rsid w:val="004324C5"/>
    <w:rsid w:val="00471F84"/>
    <w:rsid w:val="004819E5"/>
    <w:rsid w:val="00487756"/>
    <w:rsid w:val="004A6C71"/>
    <w:rsid w:val="004C1F15"/>
    <w:rsid w:val="004C24E7"/>
    <w:rsid w:val="004D13DA"/>
    <w:rsid w:val="004D6DEE"/>
    <w:rsid w:val="004F3132"/>
    <w:rsid w:val="00505204"/>
    <w:rsid w:val="0051109C"/>
    <w:rsid w:val="00524D2C"/>
    <w:rsid w:val="005263DF"/>
    <w:rsid w:val="00534504"/>
    <w:rsid w:val="00541D20"/>
    <w:rsid w:val="005450CA"/>
    <w:rsid w:val="00545CA1"/>
    <w:rsid w:val="00576E5E"/>
    <w:rsid w:val="00584987"/>
    <w:rsid w:val="005A10E2"/>
    <w:rsid w:val="005A5045"/>
    <w:rsid w:val="005B0B22"/>
    <w:rsid w:val="005C497B"/>
    <w:rsid w:val="005C5B44"/>
    <w:rsid w:val="005D0B7B"/>
    <w:rsid w:val="005E074A"/>
    <w:rsid w:val="005F7073"/>
    <w:rsid w:val="00611CBD"/>
    <w:rsid w:val="00621034"/>
    <w:rsid w:val="00637B2E"/>
    <w:rsid w:val="00637B5A"/>
    <w:rsid w:val="0064594B"/>
    <w:rsid w:val="00662E5D"/>
    <w:rsid w:val="00662F43"/>
    <w:rsid w:val="006677DE"/>
    <w:rsid w:val="006775A3"/>
    <w:rsid w:val="00691256"/>
    <w:rsid w:val="006B7732"/>
    <w:rsid w:val="006E39CA"/>
    <w:rsid w:val="006E53DD"/>
    <w:rsid w:val="006E7DC2"/>
    <w:rsid w:val="006F155E"/>
    <w:rsid w:val="006F6977"/>
    <w:rsid w:val="007153A5"/>
    <w:rsid w:val="00746659"/>
    <w:rsid w:val="007616B6"/>
    <w:rsid w:val="00764F56"/>
    <w:rsid w:val="00767FBF"/>
    <w:rsid w:val="00776CE2"/>
    <w:rsid w:val="00781A5A"/>
    <w:rsid w:val="0079348F"/>
    <w:rsid w:val="00795533"/>
    <w:rsid w:val="007A504A"/>
    <w:rsid w:val="007B2D21"/>
    <w:rsid w:val="007B6AC5"/>
    <w:rsid w:val="007C64BC"/>
    <w:rsid w:val="007D16B6"/>
    <w:rsid w:val="007F7219"/>
    <w:rsid w:val="00804BD5"/>
    <w:rsid w:val="00805CE1"/>
    <w:rsid w:val="0082419F"/>
    <w:rsid w:val="00831ABF"/>
    <w:rsid w:val="0084124B"/>
    <w:rsid w:val="00856C24"/>
    <w:rsid w:val="00861944"/>
    <w:rsid w:val="0087566D"/>
    <w:rsid w:val="0088091B"/>
    <w:rsid w:val="00881819"/>
    <w:rsid w:val="008831BA"/>
    <w:rsid w:val="00883671"/>
    <w:rsid w:val="008852EF"/>
    <w:rsid w:val="00890254"/>
    <w:rsid w:val="008945C5"/>
    <w:rsid w:val="00897545"/>
    <w:rsid w:val="008A3456"/>
    <w:rsid w:val="008A5D53"/>
    <w:rsid w:val="008B00C5"/>
    <w:rsid w:val="008B40FD"/>
    <w:rsid w:val="008D0BEC"/>
    <w:rsid w:val="008D27FA"/>
    <w:rsid w:val="008E6956"/>
    <w:rsid w:val="008F14D1"/>
    <w:rsid w:val="008F2D63"/>
    <w:rsid w:val="008F3913"/>
    <w:rsid w:val="00913592"/>
    <w:rsid w:val="00916F60"/>
    <w:rsid w:val="0094550E"/>
    <w:rsid w:val="00945932"/>
    <w:rsid w:val="00947680"/>
    <w:rsid w:val="00955C87"/>
    <w:rsid w:val="00960CD0"/>
    <w:rsid w:val="0096259C"/>
    <w:rsid w:val="0096678A"/>
    <w:rsid w:val="00972156"/>
    <w:rsid w:val="00997E64"/>
    <w:rsid w:val="009A1042"/>
    <w:rsid w:val="009A28EC"/>
    <w:rsid w:val="009C50B2"/>
    <w:rsid w:val="009D44CA"/>
    <w:rsid w:val="009D61C9"/>
    <w:rsid w:val="009D7F95"/>
    <w:rsid w:val="009F6A1C"/>
    <w:rsid w:val="00A06BD0"/>
    <w:rsid w:val="00A11004"/>
    <w:rsid w:val="00A143BD"/>
    <w:rsid w:val="00A17B6D"/>
    <w:rsid w:val="00A24AB0"/>
    <w:rsid w:val="00A24DB6"/>
    <w:rsid w:val="00A30897"/>
    <w:rsid w:val="00A31867"/>
    <w:rsid w:val="00A40019"/>
    <w:rsid w:val="00A43BD0"/>
    <w:rsid w:val="00A43CFE"/>
    <w:rsid w:val="00A44BB1"/>
    <w:rsid w:val="00A47BDB"/>
    <w:rsid w:val="00A524BE"/>
    <w:rsid w:val="00A618F7"/>
    <w:rsid w:val="00A65887"/>
    <w:rsid w:val="00A8642B"/>
    <w:rsid w:val="00A90743"/>
    <w:rsid w:val="00AC06DA"/>
    <w:rsid w:val="00AD200E"/>
    <w:rsid w:val="00AE2911"/>
    <w:rsid w:val="00AE3015"/>
    <w:rsid w:val="00AF1C09"/>
    <w:rsid w:val="00AF2260"/>
    <w:rsid w:val="00AF2ACD"/>
    <w:rsid w:val="00B026AC"/>
    <w:rsid w:val="00B0495C"/>
    <w:rsid w:val="00B059E4"/>
    <w:rsid w:val="00B10E22"/>
    <w:rsid w:val="00B13C0D"/>
    <w:rsid w:val="00B207BF"/>
    <w:rsid w:val="00B21F2B"/>
    <w:rsid w:val="00B27A99"/>
    <w:rsid w:val="00B34F8A"/>
    <w:rsid w:val="00B427AB"/>
    <w:rsid w:val="00B5127D"/>
    <w:rsid w:val="00B62255"/>
    <w:rsid w:val="00B63344"/>
    <w:rsid w:val="00B74E60"/>
    <w:rsid w:val="00B81CDD"/>
    <w:rsid w:val="00B876EF"/>
    <w:rsid w:val="00B9363C"/>
    <w:rsid w:val="00B9698B"/>
    <w:rsid w:val="00BA5940"/>
    <w:rsid w:val="00BC11D0"/>
    <w:rsid w:val="00BD507D"/>
    <w:rsid w:val="00BE4490"/>
    <w:rsid w:val="00C04105"/>
    <w:rsid w:val="00C073E5"/>
    <w:rsid w:val="00C10528"/>
    <w:rsid w:val="00C2424F"/>
    <w:rsid w:val="00C31D24"/>
    <w:rsid w:val="00C50C11"/>
    <w:rsid w:val="00C51EED"/>
    <w:rsid w:val="00C56D00"/>
    <w:rsid w:val="00C61088"/>
    <w:rsid w:val="00C703AF"/>
    <w:rsid w:val="00C83426"/>
    <w:rsid w:val="00C84E99"/>
    <w:rsid w:val="00C94265"/>
    <w:rsid w:val="00CA65A9"/>
    <w:rsid w:val="00CB491B"/>
    <w:rsid w:val="00CD1B33"/>
    <w:rsid w:val="00CD23CA"/>
    <w:rsid w:val="00CD47DD"/>
    <w:rsid w:val="00CD63C8"/>
    <w:rsid w:val="00CD759D"/>
    <w:rsid w:val="00CF6EE3"/>
    <w:rsid w:val="00D348F0"/>
    <w:rsid w:val="00D36D0D"/>
    <w:rsid w:val="00D64B1B"/>
    <w:rsid w:val="00D75803"/>
    <w:rsid w:val="00D84646"/>
    <w:rsid w:val="00D861E5"/>
    <w:rsid w:val="00DD24C8"/>
    <w:rsid w:val="00DD493D"/>
    <w:rsid w:val="00DF26D9"/>
    <w:rsid w:val="00DF4CDF"/>
    <w:rsid w:val="00E15961"/>
    <w:rsid w:val="00E24D2A"/>
    <w:rsid w:val="00E319E2"/>
    <w:rsid w:val="00E32D2C"/>
    <w:rsid w:val="00E43CC1"/>
    <w:rsid w:val="00E516F1"/>
    <w:rsid w:val="00E5184F"/>
    <w:rsid w:val="00E53C9A"/>
    <w:rsid w:val="00E57C6E"/>
    <w:rsid w:val="00E628D9"/>
    <w:rsid w:val="00E63F36"/>
    <w:rsid w:val="00E66D4B"/>
    <w:rsid w:val="00E72D5D"/>
    <w:rsid w:val="00E74523"/>
    <w:rsid w:val="00E95956"/>
    <w:rsid w:val="00EB4DC2"/>
    <w:rsid w:val="00EB605B"/>
    <w:rsid w:val="00EF5655"/>
    <w:rsid w:val="00F02558"/>
    <w:rsid w:val="00F12000"/>
    <w:rsid w:val="00F25EF4"/>
    <w:rsid w:val="00F4067C"/>
    <w:rsid w:val="00F45F4F"/>
    <w:rsid w:val="00F53F45"/>
    <w:rsid w:val="00F55B27"/>
    <w:rsid w:val="00F60698"/>
    <w:rsid w:val="00F60B44"/>
    <w:rsid w:val="00F62411"/>
    <w:rsid w:val="00F64267"/>
    <w:rsid w:val="00F74B23"/>
    <w:rsid w:val="00F80EAA"/>
    <w:rsid w:val="00F90586"/>
    <w:rsid w:val="00FA218A"/>
    <w:rsid w:val="00FB2777"/>
    <w:rsid w:val="00FB44D3"/>
    <w:rsid w:val="00FD1C8B"/>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264D"/>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B22"/>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0430">
      <w:bodyDiv w:val="1"/>
      <w:marLeft w:val="0"/>
      <w:marRight w:val="0"/>
      <w:marTop w:val="0"/>
      <w:marBottom w:val="0"/>
      <w:divBdr>
        <w:top w:val="none" w:sz="0" w:space="0" w:color="auto"/>
        <w:left w:val="none" w:sz="0" w:space="0" w:color="auto"/>
        <w:bottom w:val="none" w:sz="0" w:space="0" w:color="auto"/>
        <w:right w:val="none" w:sz="0" w:space="0" w:color="auto"/>
      </w:divBdr>
    </w:div>
    <w:div w:id="1390181087">
      <w:bodyDiv w:val="1"/>
      <w:marLeft w:val="0"/>
      <w:marRight w:val="0"/>
      <w:marTop w:val="0"/>
      <w:marBottom w:val="0"/>
      <w:divBdr>
        <w:top w:val="none" w:sz="0" w:space="0" w:color="auto"/>
        <w:left w:val="none" w:sz="0" w:space="0" w:color="auto"/>
        <w:bottom w:val="none" w:sz="0" w:space="0" w:color="auto"/>
        <w:right w:val="none" w:sz="0" w:space="0" w:color="auto"/>
      </w:divBdr>
      <w:divsChild>
        <w:div w:id="1634094551">
          <w:marLeft w:val="0"/>
          <w:marRight w:val="0"/>
          <w:marTop w:val="0"/>
          <w:marBottom w:val="0"/>
          <w:divBdr>
            <w:top w:val="none" w:sz="0" w:space="0" w:color="auto"/>
            <w:left w:val="none" w:sz="0" w:space="0" w:color="auto"/>
            <w:bottom w:val="none" w:sz="0" w:space="0" w:color="auto"/>
            <w:right w:val="none" w:sz="0" w:space="0" w:color="auto"/>
          </w:divBdr>
          <w:divsChild>
            <w:div w:id="450824045">
              <w:marLeft w:val="0"/>
              <w:marRight w:val="0"/>
              <w:marTop w:val="0"/>
              <w:marBottom w:val="0"/>
              <w:divBdr>
                <w:top w:val="none" w:sz="0" w:space="0" w:color="auto"/>
                <w:left w:val="none" w:sz="0" w:space="0" w:color="auto"/>
                <w:bottom w:val="none" w:sz="0" w:space="0" w:color="auto"/>
                <w:right w:val="none" w:sz="0" w:space="0" w:color="auto"/>
              </w:divBdr>
              <w:divsChild>
                <w:div w:id="990017531">
                  <w:marLeft w:val="0"/>
                  <w:marRight w:val="0"/>
                  <w:marTop w:val="0"/>
                  <w:marBottom w:val="0"/>
                  <w:divBdr>
                    <w:top w:val="none" w:sz="0" w:space="0" w:color="auto"/>
                    <w:left w:val="none" w:sz="0" w:space="0" w:color="auto"/>
                    <w:bottom w:val="none" w:sz="0" w:space="0" w:color="auto"/>
                    <w:right w:val="none" w:sz="0" w:space="0" w:color="auto"/>
                  </w:divBdr>
                </w:div>
                <w:div w:id="330372231">
                  <w:marLeft w:val="0"/>
                  <w:marRight w:val="0"/>
                  <w:marTop w:val="75"/>
                  <w:marBottom w:val="0"/>
                  <w:divBdr>
                    <w:top w:val="none" w:sz="0" w:space="0" w:color="auto"/>
                    <w:left w:val="none" w:sz="0" w:space="0" w:color="auto"/>
                    <w:bottom w:val="none" w:sz="0" w:space="0" w:color="auto"/>
                    <w:right w:val="none" w:sz="0" w:space="0" w:color="auto"/>
                  </w:divBdr>
                </w:div>
              </w:divsChild>
            </w:div>
            <w:div w:id="811099883">
              <w:marLeft w:val="0"/>
              <w:marRight w:val="0"/>
              <w:marTop w:val="0"/>
              <w:marBottom w:val="0"/>
              <w:divBdr>
                <w:top w:val="none" w:sz="0" w:space="0" w:color="auto"/>
                <w:left w:val="none" w:sz="0" w:space="0" w:color="auto"/>
                <w:bottom w:val="none" w:sz="0" w:space="0" w:color="auto"/>
                <w:right w:val="none" w:sz="0" w:space="0" w:color="auto"/>
              </w:divBdr>
              <w:divsChild>
                <w:div w:id="777605387">
                  <w:marLeft w:val="0"/>
                  <w:marRight w:val="0"/>
                  <w:marTop w:val="0"/>
                  <w:marBottom w:val="0"/>
                  <w:divBdr>
                    <w:top w:val="none" w:sz="0" w:space="0" w:color="auto"/>
                    <w:left w:val="none" w:sz="0" w:space="0" w:color="auto"/>
                    <w:bottom w:val="none" w:sz="0" w:space="0" w:color="auto"/>
                    <w:right w:val="none" w:sz="0" w:space="0" w:color="auto"/>
                  </w:divBdr>
                  <w:divsChild>
                    <w:div w:id="456528421">
                      <w:marLeft w:val="0"/>
                      <w:marRight w:val="0"/>
                      <w:marTop w:val="0"/>
                      <w:marBottom w:val="0"/>
                      <w:divBdr>
                        <w:top w:val="none" w:sz="0" w:space="0" w:color="auto"/>
                        <w:left w:val="none" w:sz="0" w:space="0" w:color="auto"/>
                        <w:bottom w:val="none" w:sz="0" w:space="0" w:color="auto"/>
                        <w:right w:val="none" w:sz="0" w:space="0" w:color="auto"/>
                      </w:divBdr>
                      <w:divsChild>
                        <w:div w:id="1960910882">
                          <w:marLeft w:val="0"/>
                          <w:marRight w:val="0"/>
                          <w:marTop w:val="0"/>
                          <w:marBottom w:val="0"/>
                          <w:divBdr>
                            <w:top w:val="none" w:sz="0" w:space="0" w:color="auto"/>
                            <w:left w:val="none" w:sz="0" w:space="0" w:color="auto"/>
                            <w:bottom w:val="none" w:sz="0" w:space="0" w:color="auto"/>
                            <w:right w:val="none" w:sz="0" w:space="0" w:color="auto"/>
                          </w:divBdr>
                        </w:div>
                        <w:div w:id="1417047991">
                          <w:marLeft w:val="0"/>
                          <w:marRight w:val="0"/>
                          <w:marTop w:val="0"/>
                          <w:marBottom w:val="0"/>
                          <w:divBdr>
                            <w:top w:val="none" w:sz="0" w:space="0" w:color="auto"/>
                            <w:left w:val="none" w:sz="0" w:space="0" w:color="auto"/>
                            <w:bottom w:val="none" w:sz="0" w:space="0" w:color="auto"/>
                            <w:right w:val="none" w:sz="0" w:space="0" w:color="auto"/>
                          </w:divBdr>
                        </w:div>
                        <w:div w:id="1581601272">
                          <w:marLeft w:val="0"/>
                          <w:marRight w:val="0"/>
                          <w:marTop w:val="0"/>
                          <w:marBottom w:val="0"/>
                          <w:divBdr>
                            <w:top w:val="none" w:sz="0" w:space="0" w:color="auto"/>
                            <w:left w:val="none" w:sz="0" w:space="0" w:color="auto"/>
                            <w:bottom w:val="none" w:sz="0" w:space="0" w:color="auto"/>
                            <w:right w:val="none" w:sz="0" w:space="0" w:color="auto"/>
                          </w:divBdr>
                        </w:div>
                        <w:div w:id="669335756">
                          <w:marLeft w:val="0"/>
                          <w:marRight w:val="0"/>
                          <w:marTop w:val="0"/>
                          <w:marBottom w:val="0"/>
                          <w:divBdr>
                            <w:top w:val="none" w:sz="0" w:space="0" w:color="auto"/>
                            <w:left w:val="none" w:sz="0" w:space="0" w:color="auto"/>
                            <w:bottom w:val="none" w:sz="0" w:space="0" w:color="auto"/>
                            <w:right w:val="none" w:sz="0" w:space="0" w:color="auto"/>
                          </w:divBdr>
                        </w:div>
                        <w:div w:id="20758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76012">
          <w:marLeft w:val="0"/>
          <w:marRight w:val="0"/>
          <w:marTop w:val="0"/>
          <w:marBottom w:val="0"/>
          <w:divBdr>
            <w:top w:val="none" w:sz="0" w:space="0" w:color="auto"/>
            <w:left w:val="none" w:sz="0" w:space="0" w:color="auto"/>
            <w:bottom w:val="none" w:sz="0" w:space="0" w:color="auto"/>
            <w:right w:val="none" w:sz="0" w:space="0" w:color="auto"/>
          </w:divBdr>
          <w:divsChild>
            <w:div w:id="1554611284">
              <w:marLeft w:val="0"/>
              <w:marRight w:val="0"/>
              <w:marTop w:val="0"/>
              <w:marBottom w:val="0"/>
              <w:divBdr>
                <w:top w:val="none" w:sz="0" w:space="0" w:color="auto"/>
                <w:left w:val="none" w:sz="0" w:space="0" w:color="auto"/>
                <w:bottom w:val="none" w:sz="0" w:space="0" w:color="auto"/>
                <w:right w:val="none" w:sz="0" w:space="0" w:color="auto"/>
              </w:divBdr>
              <w:divsChild>
                <w:div w:id="1638871577">
                  <w:marLeft w:val="0"/>
                  <w:marRight w:val="0"/>
                  <w:marTop w:val="0"/>
                  <w:marBottom w:val="0"/>
                  <w:divBdr>
                    <w:top w:val="none" w:sz="0" w:space="0" w:color="auto"/>
                    <w:left w:val="none" w:sz="0" w:space="0" w:color="auto"/>
                    <w:bottom w:val="none" w:sz="0" w:space="0" w:color="auto"/>
                    <w:right w:val="none" w:sz="0" w:space="0" w:color="auto"/>
                  </w:divBdr>
                  <w:divsChild>
                    <w:div w:id="1297955990">
                      <w:marLeft w:val="0"/>
                      <w:marRight w:val="0"/>
                      <w:marTop w:val="0"/>
                      <w:marBottom w:val="0"/>
                      <w:divBdr>
                        <w:top w:val="none" w:sz="0" w:space="0" w:color="auto"/>
                        <w:left w:val="none" w:sz="0" w:space="0" w:color="auto"/>
                        <w:bottom w:val="none" w:sz="0" w:space="0" w:color="auto"/>
                        <w:right w:val="none" w:sz="0" w:space="0" w:color="auto"/>
                      </w:divBdr>
                      <w:divsChild>
                        <w:div w:id="11245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0604">
                  <w:marLeft w:val="0"/>
                  <w:marRight w:val="0"/>
                  <w:marTop w:val="0"/>
                  <w:marBottom w:val="0"/>
                  <w:divBdr>
                    <w:top w:val="none" w:sz="0" w:space="0" w:color="auto"/>
                    <w:left w:val="none" w:sz="0" w:space="0" w:color="auto"/>
                    <w:bottom w:val="none" w:sz="0" w:space="0" w:color="auto"/>
                    <w:right w:val="none" w:sz="0" w:space="0" w:color="auto"/>
                  </w:divBdr>
                  <w:divsChild>
                    <w:div w:id="915477565">
                      <w:marLeft w:val="0"/>
                      <w:marRight w:val="0"/>
                      <w:marTop w:val="0"/>
                      <w:marBottom w:val="0"/>
                      <w:divBdr>
                        <w:top w:val="none" w:sz="0" w:space="0" w:color="auto"/>
                        <w:left w:val="none" w:sz="0" w:space="0" w:color="auto"/>
                        <w:bottom w:val="none" w:sz="0" w:space="0" w:color="auto"/>
                        <w:right w:val="none" w:sz="0" w:space="0" w:color="auto"/>
                      </w:divBdr>
                      <w:divsChild>
                        <w:div w:id="160122028">
                          <w:marLeft w:val="0"/>
                          <w:marRight w:val="0"/>
                          <w:marTop w:val="0"/>
                          <w:marBottom w:val="0"/>
                          <w:divBdr>
                            <w:top w:val="none" w:sz="0" w:space="0" w:color="auto"/>
                            <w:left w:val="none" w:sz="0" w:space="0" w:color="auto"/>
                            <w:bottom w:val="none" w:sz="0" w:space="0" w:color="auto"/>
                            <w:right w:val="none" w:sz="0" w:space="0" w:color="auto"/>
                          </w:divBdr>
                        </w:div>
                        <w:div w:id="2118089558">
                          <w:marLeft w:val="0"/>
                          <w:marRight w:val="0"/>
                          <w:marTop w:val="0"/>
                          <w:marBottom w:val="0"/>
                          <w:divBdr>
                            <w:top w:val="none" w:sz="0" w:space="0" w:color="auto"/>
                            <w:left w:val="none" w:sz="0" w:space="0" w:color="auto"/>
                            <w:bottom w:val="none" w:sz="0" w:space="0" w:color="auto"/>
                            <w:right w:val="none" w:sz="0" w:space="0" w:color="auto"/>
                          </w:divBdr>
                          <w:divsChild>
                            <w:div w:id="1187210883">
                              <w:marLeft w:val="0"/>
                              <w:marRight w:val="0"/>
                              <w:marTop w:val="0"/>
                              <w:marBottom w:val="0"/>
                              <w:divBdr>
                                <w:top w:val="none" w:sz="0" w:space="0" w:color="auto"/>
                                <w:left w:val="none" w:sz="0" w:space="0" w:color="auto"/>
                                <w:bottom w:val="none" w:sz="0" w:space="0" w:color="auto"/>
                                <w:right w:val="none" w:sz="0" w:space="0" w:color="auto"/>
                              </w:divBdr>
                              <w:divsChild>
                                <w:div w:id="527908136">
                                  <w:marLeft w:val="0"/>
                                  <w:marRight w:val="0"/>
                                  <w:marTop w:val="0"/>
                                  <w:marBottom w:val="0"/>
                                  <w:divBdr>
                                    <w:top w:val="none" w:sz="0" w:space="0" w:color="auto"/>
                                    <w:left w:val="none" w:sz="0" w:space="0" w:color="auto"/>
                                    <w:bottom w:val="none" w:sz="0" w:space="0" w:color="auto"/>
                                    <w:right w:val="none" w:sz="0" w:space="0" w:color="auto"/>
                                  </w:divBdr>
                                </w:div>
                                <w:div w:id="1318731459">
                                  <w:marLeft w:val="0"/>
                                  <w:marRight w:val="0"/>
                                  <w:marTop w:val="0"/>
                                  <w:marBottom w:val="0"/>
                                  <w:divBdr>
                                    <w:top w:val="none" w:sz="0" w:space="0" w:color="auto"/>
                                    <w:left w:val="none" w:sz="0" w:space="0" w:color="auto"/>
                                    <w:bottom w:val="none" w:sz="0" w:space="0" w:color="auto"/>
                                    <w:right w:val="none" w:sz="0" w:space="0" w:color="auto"/>
                                  </w:divBdr>
                                </w:div>
                              </w:divsChild>
                            </w:div>
                            <w:div w:id="14384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13838">
          <w:marLeft w:val="0"/>
          <w:marRight w:val="0"/>
          <w:marTop w:val="300"/>
          <w:marBottom w:val="0"/>
          <w:divBdr>
            <w:top w:val="none" w:sz="0" w:space="0" w:color="auto"/>
            <w:left w:val="none" w:sz="0" w:space="0" w:color="auto"/>
            <w:bottom w:val="none" w:sz="0" w:space="0" w:color="auto"/>
            <w:right w:val="none" w:sz="0" w:space="0" w:color="auto"/>
          </w:divBdr>
          <w:divsChild>
            <w:div w:id="534735137">
              <w:marLeft w:val="0"/>
              <w:marRight w:val="0"/>
              <w:marTop w:val="0"/>
              <w:marBottom w:val="0"/>
              <w:divBdr>
                <w:top w:val="none" w:sz="0" w:space="0" w:color="auto"/>
                <w:left w:val="none" w:sz="0" w:space="0" w:color="auto"/>
                <w:bottom w:val="none" w:sz="0" w:space="0" w:color="auto"/>
                <w:right w:val="none" w:sz="0" w:space="0" w:color="auto"/>
              </w:divBdr>
            </w:div>
          </w:divsChild>
        </w:div>
        <w:div w:id="84694187">
          <w:marLeft w:val="0"/>
          <w:marRight w:val="0"/>
          <w:marTop w:val="0"/>
          <w:marBottom w:val="0"/>
          <w:divBdr>
            <w:top w:val="none" w:sz="0" w:space="0" w:color="auto"/>
            <w:left w:val="none" w:sz="0" w:space="0" w:color="auto"/>
            <w:bottom w:val="none" w:sz="0" w:space="0" w:color="auto"/>
            <w:right w:val="none" w:sz="0" w:space="0" w:color="auto"/>
          </w:divBdr>
          <w:divsChild>
            <w:div w:id="675768027">
              <w:marLeft w:val="0"/>
              <w:marRight w:val="0"/>
              <w:marTop w:val="0"/>
              <w:marBottom w:val="0"/>
              <w:divBdr>
                <w:top w:val="none" w:sz="0" w:space="0" w:color="auto"/>
                <w:left w:val="none" w:sz="0" w:space="0" w:color="auto"/>
                <w:bottom w:val="none" w:sz="0" w:space="0" w:color="auto"/>
                <w:right w:val="none" w:sz="0" w:space="0" w:color="auto"/>
              </w:divBdr>
              <w:divsChild>
                <w:div w:id="1712072157">
                  <w:marLeft w:val="0"/>
                  <w:marRight w:val="0"/>
                  <w:marTop w:val="0"/>
                  <w:marBottom w:val="0"/>
                  <w:divBdr>
                    <w:top w:val="none" w:sz="0" w:space="0" w:color="auto"/>
                    <w:left w:val="none" w:sz="0" w:space="0" w:color="auto"/>
                    <w:bottom w:val="none" w:sz="0" w:space="0" w:color="auto"/>
                    <w:right w:val="none" w:sz="0" w:space="0" w:color="auto"/>
                  </w:divBdr>
                  <w:divsChild>
                    <w:div w:id="210463494">
                      <w:marLeft w:val="0"/>
                      <w:marRight w:val="0"/>
                      <w:marTop w:val="0"/>
                      <w:marBottom w:val="450"/>
                      <w:divBdr>
                        <w:top w:val="none" w:sz="0" w:space="0" w:color="auto"/>
                        <w:left w:val="none" w:sz="0" w:space="0" w:color="auto"/>
                        <w:bottom w:val="none" w:sz="0" w:space="0" w:color="auto"/>
                        <w:right w:val="none" w:sz="0" w:space="0" w:color="auto"/>
                      </w:divBdr>
                      <w:divsChild>
                        <w:div w:id="1124427997">
                          <w:marLeft w:val="0"/>
                          <w:marRight w:val="0"/>
                          <w:marTop w:val="0"/>
                          <w:marBottom w:val="0"/>
                          <w:divBdr>
                            <w:top w:val="none" w:sz="0" w:space="0" w:color="auto"/>
                            <w:left w:val="none" w:sz="0" w:space="0" w:color="auto"/>
                            <w:bottom w:val="none" w:sz="0" w:space="0" w:color="auto"/>
                            <w:right w:val="none" w:sz="0" w:space="0" w:color="auto"/>
                          </w:divBdr>
                        </w:div>
                      </w:divsChild>
                    </w:div>
                    <w:div w:id="267783675">
                      <w:marLeft w:val="0"/>
                      <w:marRight w:val="0"/>
                      <w:marTop w:val="0"/>
                      <w:marBottom w:val="450"/>
                      <w:divBdr>
                        <w:top w:val="none" w:sz="0" w:space="0" w:color="auto"/>
                        <w:left w:val="none" w:sz="0" w:space="0" w:color="auto"/>
                        <w:bottom w:val="none" w:sz="0" w:space="0" w:color="auto"/>
                        <w:right w:val="none" w:sz="0" w:space="0" w:color="auto"/>
                      </w:divBdr>
                      <w:divsChild>
                        <w:div w:id="1576551329">
                          <w:marLeft w:val="0"/>
                          <w:marRight w:val="0"/>
                          <w:marTop w:val="0"/>
                          <w:marBottom w:val="0"/>
                          <w:divBdr>
                            <w:top w:val="none" w:sz="0" w:space="0" w:color="auto"/>
                            <w:left w:val="none" w:sz="0" w:space="0" w:color="auto"/>
                            <w:bottom w:val="none" w:sz="0" w:space="0" w:color="auto"/>
                            <w:right w:val="none" w:sz="0" w:space="0" w:color="auto"/>
                          </w:divBdr>
                        </w:div>
                      </w:divsChild>
                    </w:div>
                    <w:div w:id="698966478">
                      <w:marLeft w:val="0"/>
                      <w:marRight w:val="0"/>
                      <w:marTop w:val="0"/>
                      <w:marBottom w:val="450"/>
                      <w:divBdr>
                        <w:top w:val="none" w:sz="0" w:space="0" w:color="auto"/>
                        <w:left w:val="none" w:sz="0" w:space="0" w:color="auto"/>
                        <w:bottom w:val="none" w:sz="0" w:space="0" w:color="auto"/>
                        <w:right w:val="none" w:sz="0" w:space="0" w:color="auto"/>
                      </w:divBdr>
                      <w:divsChild>
                        <w:div w:id="1474834400">
                          <w:marLeft w:val="0"/>
                          <w:marRight w:val="0"/>
                          <w:marTop w:val="0"/>
                          <w:marBottom w:val="0"/>
                          <w:divBdr>
                            <w:top w:val="none" w:sz="0" w:space="0" w:color="auto"/>
                            <w:left w:val="none" w:sz="0" w:space="0" w:color="auto"/>
                            <w:bottom w:val="none" w:sz="0" w:space="0" w:color="auto"/>
                            <w:right w:val="none" w:sz="0" w:space="0" w:color="auto"/>
                          </w:divBdr>
                        </w:div>
                      </w:divsChild>
                    </w:div>
                    <w:div w:id="2135100943">
                      <w:marLeft w:val="0"/>
                      <w:marRight w:val="0"/>
                      <w:marTop w:val="0"/>
                      <w:marBottom w:val="450"/>
                      <w:divBdr>
                        <w:top w:val="none" w:sz="0" w:space="0" w:color="auto"/>
                        <w:left w:val="none" w:sz="0" w:space="0" w:color="auto"/>
                        <w:bottom w:val="none" w:sz="0" w:space="0" w:color="auto"/>
                        <w:right w:val="none" w:sz="0" w:space="0" w:color="auto"/>
                      </w:divBdr>
                      <w:divsChild>
                        <w:div w:id="8163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8123">
          <w:marLeft w:val="0"/>
          <w:marRight w:val="0"/>
          <w:marTop w:val="0"/>
          <w:marBottom w:val="0"/>
          <w:divBdr>
            <w:top w:val="single" w:sz="6" w:space="20" w:color="00265B"/>
            <w:left w:val="none" w:sz="0" w:space="0" w:color="auto"/>
            <w:bottom w:val="none" w:sz="0" w:space="0" w:color="auto"/>
            <w:right w:val="none" w:sz="0" w:space="0" w:color="auto"/>
          </w:divBdr>
          <w:divsChild>
            <w:div w:id="1613391471">
              <w:marLeft w:val="0"/>
              <w:marRight w:val="0"/>
              <w:marTop w:val="0"/>
              <w:marBottom w:val="0"/>
              <w:divBdr>
                <w:top w:val="none" w:sz="0" w:space="0" w:color="auto"/>
                <w:left w:val="none" w:sz="0" w:space="0" w:color="auto"/>
                <w:bottom w:val="none" w:sz="0" w:space="0" w:color="auto"/>
                <w:right w:val="none" w:sz="0" w:space="0" w:color="auto"/>
              </w:divBdr>
              <w:divsChild>
                <w:div w:id="294070254">
                  <w:marLeft w:val="0"/>
                  <w:marRight w:val="0"/>
                  <w:marTop w:val="0"/>
                  <w:marBottom w:val="0"/>
                  <w:divBdr>
                    <w:top w:val="none" w:sz="0" w:space="0" w:color="auto"/>
                    <w:left w:val="none" w:sz="0" w:space="0" w:color="auto"/>
                    <w:bottom w:val="none" w:sz="0" w:space="0" w:color="auto"/>
                    <w:right w:val="none" w:sz="0" w:space="0" w:color="auto"/>
                  </w:divBdr>
                  <w:divsChild>
                    <w:div w:id="887378965">
                      <w:marLeft w:val="0"/>
                      <w:marRight w:val="0"/>
                      <w:marTop w:val="0"/>
                      <w:marBottom w:val="0"/>
                      <w:divBdr>
                        <w:top w:val="none" w:sz="0" w:space="0" w:color="auto"/>
                        <w:left w:val="none" w:sz="0" w:space="0" w:color="auto"/>
                        <w:bottom w:val="none" w:sz="0" w:space="0" w:color="auto"/>
                        <w:right w:val="none" w:sz="0" w:space="0" w:color="auto"/>
                      </w:divBdr>
                    </w:div>
                    <w:div w:id="1550458467">
                      <w:marLeft w:val="0"/>
                      <w:marRight w:val="0"/>
                      <w:marTop w:val="0"/>
                      <w:marBottom w:val="0"/>
                      <w:divBdr>
                        <w:top w:val="none" w:sz="0" w:space="0" w:color="auto"/>
                        <w:left w:val="none" w:sz="0" w:space="0" w:color="auto"/>
                        <w:bottom w:val="none" w:sz="0" w:space="0" w:color="auto"/>
                        <w:right w:val="none" w:sz="0" w:space="0" w:color="auto"/>
                      </w:divBdr>
                      <w:divsChild>
                        <w:div w:id="1495687594">
                          <w:marLeft w:val="0"/>
                          <w:marRight w:val="0"/>
                          <w:marTop w:val="0"/>
                          <w:marBottom w:val="0"/>
                          <w:divBdr>
                            <w:top w:val="none" w:sz="0" w:space="0" w:color="auto"/>
                            <w:left w:val="none" w:sz="0" w:space="0" w:color="auto"/>
                            <w:bottom w:val="none" w:sz="0" w:space="0" w:color="auto"/>
                            <w:right w:val="none" w:sz="0" w:space="0" w:color="auto"/>
                          </w:divBdr>
                        </w:div>
                      </w:divsChild>
                    </w:div>
                    <w:div w:id="12402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Z6YWEJNPDQQR-896559167-298</_dlc_DocId>
    <_dlc_DocIdUrl xmlns="28130d43-1b56-4a10-ad88-2cd38123f4c1">
      <Url>https://intranetas.lrs.lt/29/_layouts/15/DocIdRedir.aspx?ID=Z6YWEJNPDQQR-896559167-298</Url>
      <Description>Z6YWEJNPDQQR-896559167-298</Description>
    </_dlc_DocIdUrl>
  </documentManagement>
</p:properties>
</file>

<file path=customXml/itemProps1.xml><?xml version="1.0" encoding="utf-8"?>
<ds:datastoreItem xmlns:ds="http://schemas.openxmlformats.org/officeDocument/2006/customXml" ds:itemID="{C2F2EECB-D255-405C-B730-8F87F5E3527A}">
  <ds:schemaRefs>
    <ds:schemaRef ds:uri="http://schemas.openxmlformats.org/officeDocument/2006/bibliography"/>
  </ds:schemaRefs>
</ds:datastoreItem>
</file>

<file path=customXml/itemProps2.xml><?xml version="1.0" encoding="utf-8"?>
<ds:datastoreItem xmlns:ds="http://schemas.openxmlformats.org/officeDocument/2006/customXml" ds:itemID="{DD19E483-82A8-4D06-A165-E4FECCF2DF60}"/>
</file>

<file path=customXml/itemProps3.xml><?xml version="1.0" encoding="utf-8"?>
<ds:datastoreItem xmlns:ds="http://schemas.openxmlformats.org/officeDocument/2006/customXml" ds:itemID="{434A2653-E0D2-4897-9234-2E10141CDE7B}"/>
</file>

<file path=customXml/itemProps4.xml><?xml version="1.0" encoding="utf-8"?>
<ds:datastoreItem xmlns:ds="http://schemas.openxmlformats.org/officeDocument/2006/customXml" ds:itemID="{BD2E16D0-4BC1-4E39-9F03-ECEDC0EE5214}"/>
</file>

<file path=customXml/itemProps5.xml><?xml version="1.0" encoding="utf-8"?>
<ds:datastoreItem xmlns:ds="http://schemas.openxmlformats.org/officeDocument/2006/customXml" ds:itemID="{BAB4A1D0-64AB-4450-A71C-5B047FEF6611}"/>
</file>

<file path=docProps/app.xml><?xml version="1.0" encoding="utf-8"?>
<Properties xmlns="http://schemas.openxmlformats.org/officeDocument/2006/extended-properties" xmlns:vt="http://schemas.openxmlformats.org/officeDocument/2006/docPropsVTypes">
  <Template>Normal.dotm</Template>
  <TotalTime>20</TotalTime>
  <Pages>2</Pages>
  <Words>3035</Words>
  <Characters>1731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9</cp:revision>
  <dcterms:created xsi:type="dcterms:W3CDTF">2022-10-10T10:04:00Z</dcterms:created>
  <dcterms:modified xsi:type="dcterms:W3CDTF">2022-10-31T06:31:00Z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4f8edc66-d8f8-491a-8828-e68045f0b3ae</vt:lpwstr>
  </property>
</Properties>
</file>