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CellMar>
          <w:left w:w="0" w:type="dxa"/>
          <w:right w:w="0" w:type="dxa"/>
        </w:tblCellMar>
        <w:tblLook w:val="0000" w:firstRow="0" w:lastRow="0" w:firstColumn="0" w:lastColumn="0" w:noHBand="0" w:noVBand="0"/>
      </w:tblPr>
      <w:tblGrid>
        <w:gridCol w:w="3707"/>
        <w:gridCol w:w="1568"/>
        <w:gridCol w:w="4364"/>
      </w:tblGrid>
      <w:tr w:rsidR="00B51870" w:rsidRPr="009F0CD9" w14:paraId="5F8FF97F" w14:textId="77777777" w:rsidTr="00FA6FF6">
        <w:trPr>
          <w:jc w:val="center"/>
        </w:trPr>
        <w:tc>
          <w:tcPr>
            <w:tcW w:w="9639" w:type="dxa"/>
            <w:gridSpan w:val="3"/>
          </w:tcPr>
          <w:p w14:paraId="5F8FF97E" w14:textId="77777777" w:rsidR="00B51870" w:rsidRPr="004F1EC4" w:rsidRDefault="00B51870">
            <w:pPr>
              <w:tabs>
                <w:tab w:val="left" w:pos="4820"/>
                <w:tab w:val="left" w:pos="7229"/>
              </w:tabs>
              <w:jc w:val="center"/>
              <w:rPr>
                <w:rFonts w:ascii="Trebuchet MS" w:hAnsi="Trebuchet MS"/>
                <w:color w:val="000000"/>
                <w:sz w:val="22"/>
                <w:szCs w:val="22"/>
                <w:lang w:val="en-US"/>
              </w:rPr>
            </w:pPr>
            <w:bookmarkStart w:id="0" w:name="_GoBack" w:colFirst="0" w:colLast="0"/>
          </w:p>
        </w:tc>
      </w:tr>
      <w:tr w:rsidR="00B51870" w:rsidRPr="009F0CD9" w14:paraId="5F8FF981" w14:textId="77777777" w:rsidTr="00C3407F">
        <w:trPr>
          <w:jc w:val="center"/>
        </w:trPr>
        <w:tc>
          <w:tcPr>
            <w:tcW w:w="9639" w:type="dxa"/>
            <w:gridSpan w:val="3"/>
          </w:tcPr>
          <w:p w14:paraId="5F8FF980" w14:textId="77777777" w:rsidR="00B51870" w:rsidRPr="002F65AA" w:rsidRDefault="00B51870">
            <w:pPr>
              <w:tabs>
                <w:tab w:val="left" w:pos="4820"/>
                <w:tab w:val="left" w:pos="7229"/>
              </w:tabs>
              <w:jc w:val="center"/>
              <w:rPr>
                <w:rFonts w:ascii="Trebuchet MS" w:hAnsi="Trebuchet MS"/>
                <w:color w:val="000000"/>
                <w:sz w:val="22"/>
                <w:szCs w:val="22"/>
              </w:rPr>
            </w:pPr>
          </w:p>
        </w:tc>
      </w:tr>
      <w:tr w:rsidR="00FA6FF6" w:rsidRPr="002F65AA" w14:paraId="5F8FF986" w14:textId="77777777" w:rsidTr="00C3407F">
        <w:trPr>
          <w:trHeight w:val="165"/>
          <w:jc w:val="center"/>
        </w:trPr>
        <w:tc>
          <w:tcPr>
            <w:tcW w:w="3707" w:type="dxa"/>
            <w:vMerge w:val="restart"/>
          </w:tcPr>
          <w:p w14:paraId="5F8FF982" w14:textId="77777777" w:rsidR="00905F59" w:rsidRDefault="00905F59" w:rsidP="00905F59">
            <w:pPr>
              <w:rPr>
                <w:rFonts w:ascii="Trebuchet MS" w:eastAsia="MS Mincho" w:hAnsi="Trebuchet MS"/>
                <w:bCs/>
                <w:sz w:val="22"/>
                <w:szCs w:val="22"/>
                <w:lang w:eastAsia="lt-LT"/>
              </w:rPr>
            </w:pPr>
            <w:r w:rsidRPr="00FA4541">
              <w:rPr>
                <w:rFonts w:ascii="Trebuchet MS" w:eastAsia="MS Mincho" w:hAnsi="Trebuchet MS"/>
                <w:bCs/>
                <w:sz w:val="22"/>
                <w:szCs w:val="22"/>
                <w:lang w:eastAsia="lt-LT"/>
              </w:rPr>
              <w:t>Lietuvos Res</w:t>
            </w:r>
            <w:r>
              <w:rPr>
                <w:rFonts w:ascii="Trebuchet MS" w:eastAsia="MS Mincho" w:hAnsi="Trebuchet MS"/>
                <w:bCs/>
                <w:sz w:val="22"/>
                <w:szCs w:val="22"/>
                <w:lang w:eastAsia="lt-LT"/>
              </w:rPr>
              <w:t xml:space="preserve">publikos </w:t>
            </w:r>
          </w:p>
          <w:p w14:paraId="5F8FF983" w14:textId="77777777" w:rsidR="00FA6FF6" w:rsidRPr="002F65AA" w:rsidRDefault="00905F59" w:rsidP="00905F59">
            <w:pPr>
              <w:ind w:hanging="3"/>
              <w:rPr>
                <w:rFonts w:ascii="Trebuchet MS" w:hAnsi="Trebuchet MS"/>
                <w:color w:val="000000"/>
                <w:sz w:val="22"/>
                <w:szCs w:val="22"/>
              </w:rPr>
            </w:pPr>
            <w:r>
              <w:rPr>
                <w:rFonts w:ascii="Trebuchet MS" w:eastAsia="MS Mincho" w:hAnsi="Trebuchet MS"/>
                <w:bCs/>
                <w:sz w:val="22"/>
                <w:szCs w:val="22"/>
                <w:lang w:eastAsia="lt-LT"/>
              </w:rPr>
              <w:t>Seimo Peticijų komisijai</w:t>
            </w:r>
          </w:p>
        </w:tc>
        <w:tc>
          <w:tcPr>
            <w:tcW w:w="1568" w:type="dxa"/>
            <w:vMerge w:val="restart"/>
          </w:tcPr>
          <w:p w14:paraId="5F8FF984" w14:textId="77777777" w:rsidR="00FA6FF6" w:rsidRPr="002F65AA" w:rsidRDefault="00FA6FF6">
            <w:pPr>
              <w:ind w:hanging="3"/>
              <w:rPr>
                <w:rFonts w:ascii="Trebuchet MS" w:hAnsi="Trebuchet MS"/>
                <w:color w:val="000000"/>
                <w:sz w:val="22"/>
                <w:szCs w:val="22"/>
              </w:rPr>
            </w:pPr>
          </w:p>
        </w:tc>
        <w:tc>
          <w:tcPr>
            <w:tcW w:w="4364" w:type="dxa"/>
          </w:tcPr>
          <w:p w14:paraId="5F8FF985" w14:textId="77777777" w:rsidR="00FA6FF6" w:rsidRPr="002F65AA" w:rsidRDefault="00C3407F" w:rsidP="00C3407F">
            <w:pPr>
              <w:rPr>
                <w:rFonts w:ascii="Trebuchet MS" w:hAnsi="Trebuchet MS"/>
                <w:color w:val="000000"/>
                <w:sz w:val="22"/>
                <w:szCs w:val="22"/>
              </w:rPr>
            </w:pPr>
            <w:r>
              <w:rPr>
                <w:rFonts w:ascii="Trebuchet MS" w:hAnsi="Trebuchet MS"/>
                <w:color w:val="000000"/>
                <w:sz w:val="22"/>
                <w:szCs w:val="22"/>
              </w:rPr>
              <w:t xml:space="preserve">            </w:t>
            </w:r>
            <w:r w:rsidR="00321BC2">
              <w:rPr>
                <w:rFonts w:ascii="Trebuchet MS" w:hAnsi="Trebuchet MS"/>
                <w:color w:val="000000"/>
                <w:sz w:val="22"/>
                <w:szCs w:val="22"/>
              </w:rPr>
              <w:t xml:space="preserve">       </w:t>
            </w:r>
            <w:r w:rsidR="00FA6FF6" w:rsidRPr="002F65AA">
              <w:rPr>
                <w:rFonts w:ascii="Trebuchet MS" w:hAnsi="Trebuchet MS"/>
                <w:color w:val="000000"/>
                <w:sz w:val="22"/>
                <w:szCs w:val="22"/>
              </w:rPr>
              <w:t xml:space="preserve">Nr. </w:t>
            </w:r>
          </w:p>
        </w:tc>
      </w:tr>
      <w:tr w:rsidR="00FA6FF6" w:rsidRPr="002F65AA" w14:paraId="5F8FF98A" w14:textId="77777777" w:rsidTr="00C3407F">
        <w:trPr>
          <w:trHeight w:val="165"/>
          <w:jc w:val="center"/>
        </w:trPr>
        <w:tc>
          <w:tcPr>
            <w:tcW w:w="3707" w:type="dxa"/>
            <w:vMerge/>
          </w:tcPr>
          <w:p w14:paraId="5F8FF987" w14:textId="77777777" w:rsidR="00FA6FF6" w:rsidRPr="002F65AA" w:rsidRDefault="00FA6FF6">
            <w:pPr>
              <w:ind w:hanging="3"/>
              <w:rPr>
                <w:rFonts w:ascii="Trebuchet MS" w:hAnsi="Trebuchet MS"/>
                <w:color w:val="000000"/>
                <w:sz w:val="22"/>
                <w:szCs w:val="22"/>
              </w:rPr>
            </w:pPr>
          </w:p>
        </w:tc>
        <w:tc>
          <w:tcPr>
            <w:tcW w:w="1568" w:type="dxa"/>
            <w:vMerge/>
          </w:tcPr>
          <w:p w14:paraId="5F8FF988" w14:textId="77777777" w:rsidR="00FA6FF6" w:rsidRPr="002F65AA" w:rsidRDefault="00FA6FF6">
            <w:pPr>
              <w:ind w:hanging="3"/>
              <w:rPr>
                <w:rFonts w:ascii="Trebuchet MS" w:hAnsi="Trebuchet MS"/>
                <w:color w:val="000000"/>
                <w:sz w:val="22"/>
                <w:szCs w:val="22"/>
              </w:rPr>
            </w:pPr>
          </w:p>
        </w:tc>
        <w:tc>
          <w:tcPr>
            <w:tcW w:w="4364" w:type="dxa"/>
          </w:tcPr>
          <w:p w14:paraId="5F8FF989" w14:textId="77777777" w:rsidR="00FA6FF6" w:rsidRPr="002F65AA" w:rsidRDefault="00FA6FF6" w:rsidP="00F32BC6">
            <w:pPr>
              <w:rPr>
                <w:rFonts w:ascii="Trebuchet MS" w:hAnsi="Trebuchet MS"/>
                <w:color w:val="000000"/>
                <w:sz w:val="22"/>
                <w:szCs w:val="22"/>
              </w:rPr>
            </w:pPr>
            <w:r w:rsidRPr="002F65AA">
              <w:rPr>
                <w:rFonts w:ascii="Trebuchet MS" w:hAnsi="Trebuchet MS"/>
                <w:color w:val="000000"/>
                <w:sz w:val="22"/>
                <w:szCs w:val="22"/>
              </w:rPr>
              <w:t>Į</w:t>
            </w:r>
            <w:r>
              <w:rPr>
                <w:rFonts w:ascii="Trebuchet MS" w:hAnsi="Trebuchet MS"/>
                <w:color w:val="000000"/>
                <w:sz w:val="22"/>
                <w:szCs w:val="22"/>
              </w:rPr>
              <w:t xml:space="preserve"> </w:t>
            </w:r>
            <w:r w:rsidR="00F32BC6">
              <w:rPr>
                <w:rFonts w:ascii="Trebuchet MS" w:hAnsi="Trebuchet MS"/>
                <w:color w:val="000000"/>
                <w:sz w:val="22"/>
                <w:szCs w:val="22"/>
              </w:rPr>
              <w:t>2024-10-18</w:t>
            </w:r>
            <w:r>
              <w:rPr>
                <w:rFonts w:ascii="Trebuchet MS" w:hAnsi="Trebuchet MS"/>
                <w:color w:val="000000"/>
                <w:sz w:val="22"/>
                <w:szCs w:val="22"/>
              </w:rPr>
              <w:t xml:space="preserve"> </w:t>
            </w:r>
            <w:r w:rsidRPr="002F65AA">
              <w:rPr>
                <w:rFonts w:ascii="Trebuchet MS" w:hAnsi="Trebuchet MS"/>
                <w:color w:val="000000"/>
                <w:sz w:val="22"/>
                <w:szCs w:val="22"/>
              </w:rPr>
              <w:t xml:space="preserve">Nr. </w:t>
            </w:r>
            <w:r w:rsidR="00F32BC6">
              <w:rPr>
                <w:rFonts w:ascii="Trebuchet MS" w:hAnsi="Trebuchet MS"/>
                <w:color w:val="000000"/>
                <w:sz w:val="22"/>
                <w:szCs w:val="22"/>
              </w:rPr>
              <w:t>S-2024-4049</w:t>
            </w:r>
          </w:p>
        </w:tc>
      </w:tr>
      <w:tr w:rsidR="00B51870" w:rsidRPr="009F0CD9" w14:paraId="5F8FF98D" w14:textId="77777777" w:rsidTr="00C3407F">
        <w:trPr>
          <w:jc w:val="center"/>
        </w:trPr>
        <w:tc>
          <w:tcPr>
            <w:tcW w:w="9639" w:type="dxa"/>
            <w:gridSpan w:val="3"/>
          </w:tcPr>
          <w:p w14:paraId="5F8FF98B" w14:textId="77777777" w:rsidR="00B51870" w:rsidRDefault="00B51870">
            <w:pPr>
              <w:rPr>
                <w:rFonts w:ascii="Trebuchet MS" w:hAnsi="Trebuchet MS"/>
                <w:color w:val="000000"/>
                <w:sz w:val="22"/>
                <w:szCs w:val="22"/>
              </w:rPr>
            </w:pPr>
          </w:p>
          <w:p w14:paraId="5F8FF98C" w14:textId="77777777" w:rsidR="00741A20" w:rsidRPr="002F65AA" w:rsidRDefault="00741A20">
            <w:pPr>
              <w:rPr>
                <w:rFonts w:ascii="Trebuchet MS" w:hAnsi="Trebuchet MS"/>
                <w:color w:val="000000"/>
                <w:sz w:val="22"/>
                <w:szCs w:val="22"/>
              </w:rPr>
            </w:pPr>
          </w:p>
        </w:tc>
      </w:tr>
      <w:tr w:rsidR="00B51870" w:rsidRPr="00C855A5" w14:paraId="5F8FF990" w14:textId="77777777" w:rsidTr="00FA6FF6">
        <w:trPr>
          <w:trHeight w:val="489"/>
          <w:jc w:val="center"/>
        </w:trPr>
        <w:tc>
          <w:tcPr>
            <w:tcW w:w="9639" w:type="dxa"/>
            <w:gridSpan w:val="3"/>
          </w:tcPr>
          <w:p w14:paraId="5F8FF98E" w14:textId="77777777" w:rsidR="00905F59" w:rsidRDefault="00905F59" w:rsidP="00905F59">
            <w:pPr>
              <w:jc w:val="both"/>
              <w:rPr>
                <w:rFonts w:ascii="Trebuchet MS" w:hAnsi="Trebuchet MS"/>
                <w:b/>
                <w:sz w:val="22"/>
                <w:szCs w:val="22"/>
              </w:rPr>
            </w:pPr>
          </w:p>
          <w:p w14:paraId="5F8FF98F" w14:textId="77777777" w:rsidR="00B51870" w:rsidRPr="002F65AA" w:rsidRDefault="00B51870" w:rsidP="00905F59">
            <w:pPr>
              <w:jc w:val="both"/>
              <w:rPr>
                <w:rFonts w:ascii="Trebuchet MS" w:hAnsi="Trebuchet MS"/>
                <w:color w:val="000000"/>
                <w:sz w:val="22"/>
                <w:szCs w:val="22"/>
              </w:rPr>
            </w:pPr>
            <w:r w:rsidRPr="002F65AA">
              <w:rPr>
                <w:rFonts w:ascii="Trebuchet MS" w:hAnsi="Trebuchet MS"/>
                <w:b/>
                <w:sz w:val="22"/>
                <w:szCs w:val="22"/>
              </w:rPr>
              <w:t xml:space="preserve">DĖL </w:t>
            </w:r>
            <w:r w:rsidR="00905F59" w:rsidRPr="00905F59">
              <w:rPr>
                <w:rFonts w:ascii="Trebuchet MS" w:hAnsi="Trebuchet MS"/>
                <w:b/>
                <w:sz w:val="22"/>
                <w:szCs w:val="22"/>
              </w:rPr>
              <w:t>JUSTO IVANAUSKO PETICIJOJE PATEIKTŲ SIŪLYMŲ</w:t>
            </w:r>
          </w:p>
        </w:tc>
      </w:tr>
      <w:bookmarkEnd w:id="0"/>
    </w:tbl>
    <w:p w14:paraId="5F8FF991" w14:textId="77777777" w:rsidR="00905F59" w:rsidRDefault="00905F59" w:rsidP="00FA4541">
      <w:pPr>
        <w:ind w:firstLine="720"/>
        <w:jc w:val="both"/>
        <w:rPr>
          <w:rFonts w:ascii="Trebuchet MS" w:eastAsia="MS Mincho" w:hAnsi="Trebuchet MS"/>
          <w:bCs/>
          <w:sz w:val="22"/>
          <w:szCs w:val="22"/>
          <w:lang w:eastAsia="lt-LT"/>
        </w:rPr>
      </w:pPr>
    </w:p>
    <w:p w14:paraId="5F8FF992" w14:textId="77777777" w:rsidR="00905F59" w:rsidRPr="001D6630" w:rsidRDefault="00E63701" w:rsidP="0036186C">
      <w:pPr>
        <w:ind w:firstLine="720"/>
        <w:jc w:val="both"/>
        <w:rPr>
          <w:rFonts w:ascii="Trebuchet MS" w:hAnsi="Trebuchet MS"/>
          <w:sz w:val="22"/>
          <w:szCs w:val="22"/>
        </w:rPr>
      </w:pPr>
      <w:r w:rsidRPr="001D6630">
        <w:rPr>
          <w:rFonts w:ascii="Trebuchet MS" w:eastAsia="MS Mincho" w:hAnsi="Trebuchet MS"/>
          <w:bCs/>
          <w:sz w:val="22"/>
          <w:szCs w:val="22"/>
          <w:lang w:eastAsia="lt-LT"/>
        </w:rPr>
        <w:t>VMI</w:t>
      </w:r>
      <w:r w:rsidR="00FA4541" w:rsidRPr="001D6630">
        <w:rPr>
          <w:rStyle w:val="Puslapioinaosnuoroda"/>
          <w:rFonts w:ascii="Trebuchet MS" w:eastAsia="MS Mincho" w:hAnsi="Trebuchet MS"/>
          <w:bCs/>
          <w:sz w:val="22"/>
          <w:szCs w:val="22"/>
          <w:lang w:eastAsia="lt-LT"/>
        </w:rPr>
        <w:footnoteReference w:id="1"/>
      </w:r>
      <w:r w:rsidRPr="001D6630">
        <w:rPr>
          <w:rFonts w:ascii="Trebuchet MS" w:eastAsia="MS Mincho" w:hAnsi="Trebuchet MS"/>
          <w:bCs/>
          <w:sz w:val="22"/>
          <w:szCs w:val="22"/>
          <w:lang w:eastAsia="lt-LT"/>
        </w:rPr>
        <w:t xml:space="preserve"> </w:t>
      </w:r>
      <w:r w:rsidR="00F32BC6" w:rsidRPr="001D6630">
        <w:rPr>
          <w:rFonts w:ascii="Trebuchet MS" w:eastAsia="MS Mincho" w:hAnsi="Trebuchet MS"/>
          <w:bCs/>
          <w:sz w:val="22"/>
          <w:szCs w:val="22"/>
          <w:lang w:eastAsia="lt-LT"/>
        </w:rPr>
        <w:t>gavo Lietuvos Res</w:t>
      </w:r>
      <w:r w:rsidR="00FA4541" w:rsidRPr="001D6630">
        <w:rPr>
          <w:rFonts w:ascii="Trebuchet MS" w:eastAsia="MS Mincho" w:hAnsi="Trebuchet MS"/>
          <w:bCs/>
          <w:sz w:val="22"/>
          <w:szCs w:val="22"/>
          <w:lang w:eastAsia="lt-LT"/>
        </w:rPr>
        <w:t>publikos Seimo Peticijų komisijos</w:t>
      </w:r>
      <w:r w:rsidR="00F32BC6" w:rsidRPr="001D6630">
        <w:rPr>
          <w:rFonts w:ascii="Trebuchet MS" w:eastAsia="MS Mincho" w:hAnsi="Trebuchet MS"/>
          <w:bCs/>
          <w:sz w:val="22"/>
          <w:szCs w:val="22"/>
          <w:lang w:eastAsia="lt-LT"/>
        </w:rPr>
        <w:t xml:space="preserve"> 2024 m. spalio</w:t>
      </w:r>
      <w:r w:rsidR="00FA4541" w:rsidRPr="001D6630">
        <w:rPr>
          <w:rFonts w:ascii="Trebuchet MS" w:eastAsia="MS Mincho" w:hAnsi="Trebuchet MS"/>
          <w:bCs/>
          <w:sz w:val="22"/>
          <w:szCs w:val="22"/>
          <w:lang w:eastAsia="lt-LT"/>
        </w:rPr>
        <w:t xml:space="preserve"> </w:t>
      </w:r>
      <w:r w:rsidR="00F32BC6" w:rsidRPr="001D6630">
        <w:rPr>
          <w:rFonts w:ascii="Trebuchet MS" w:eastAsia="MS Mincho" w:hAnsi="Trebuchet MS"/>
          <w:bCs/>
          <w:sz w:val="22"/>
          <w:szCs w:val="22"/>
          <w:lang w:eastAsia="lt-LT"/>
        </w:rPr>
        <w:t xml:space="preserve">18 d. raštą Nr. S-2024-4049, </w:t>
      </w:r>
      <w:r w:rsidR="00FA4541" w:rsidRPr="001D6630">
        <w:rPr>
          <w:rFonts w:ascii="Trebuchet MS" w:eastAsia="MS Mincho" w:hAnsi="Trebuchet MS"/>
          <w:bCs/>
          <w:sz w:val="22"/>
          <w:szCs w:val="22"/>
          <w:lang w:eastAsia="lt-LT"/>
        </w:rPr>
        <w:t xml:space="preserve">kuriame prašoma pateikti nuomonę dėl Justo Ivanausko 2024-09-14 </w:t>
      </w:r>
      <w:r w:rsidR="00FA4541" w:rsidRPr="001D6630">
        <w:rPr>
          <w:rFonts w:ascii="Trebuchet MS" w:hAnsi="Trebuchet MS"/>
          <w:sz w:val="22"/>
          <w:szCs w:val="22"/>
        </w:rPr>
        <w:t xml:space="preserve">peticijoje pateiktų siūlymų, susijusių su </w:t>
      </w:r>
      <w:r w:rsidR="007A3EF4" w:rsidRPr="001D6630">
        <w:rPr>
          <w:rFonts w:ascii="Trebuchet MS" w:hAnsi="Trebuchet MS"/>
          <w:sz w:val="22"/>
          <w:szCs w:val="22"/>
        </w:rPr>
        <w:t xml:space="preserve">valstybinių švietimo įstaigų (lopšelių-darželių, mokyklų ir t.t.) </w:t>
      </w:r>
      <w:r w:rsidR="00FA4541" w:rsidRPr="001D6630">
        <w:rPr>
          <w:rFonts w:ascii="Trebuchet MS" w:hAnsi="Trebuchet MS"/>
          <w:sz w:val="22"/>
          <w:szCs w:val="22"/>
        </w:rPr>
        <w:t xml:space="preserve">ir </w:t>
      </w:r>
      <w:r w:rsidR="00905F59" w:rsidRPr="001D6630">
        <w:rPr>
          <w:rFonts w:ascii="Trebuchet MS" w:hAnsi="Trebuchet MS"/>
          <w:sz w:val="22"/>
          <w:szCs w:val="22"/>
        </w:rPr>
        <w:t xml:space="preserve">pas juos atvykstančių ir atliekančių meninius pasirodymus </w:t>
      </w:r>
      <w:r w:rsidR="00FA4541" w:rsidRPr="001D6630">
        <w:rPr>
          <w:rFonts w:ascii="Trebuchet MS" w:hAnsi="Trebuchet MS"/>
          <w:sz w:val="22"/>
          <w:szCs w:val="22"/>
        </w:rPr>
        <w:t>atlikėjų</w:t>
      </w:r>
      <w:r w:rsidR="007A3EF4" w:rsidRPr="001D6630">
        <w:rPr>
          <w:rFonts w:ascii="Trebuchet MS" w:hAnsi="Trebuchet MS"/>
          <w:sz w:val="22"/>
          <w:szCs w:val="22"/>
        </w:rPr>
        <w:t xml:space="preserve">, </w:t>
      </w:r>
      <w:r w:rsidR="00905F59" w:rsidRPr="001D6630">
        <w:rPr>
          <w:rFonts w:ascii="Trebuchet MS" w:hAnsi="Trebuchet MS"/>
          <w:sz w:val="22"/>
          <w:szCs w:val="22"/>
        </w:rPr>
        <w:t xml:space="preserve">aktorių bei visuomeninių </w:t>
      </w:r>
      <w:r w:rsidR="00FA4541" w:rsidRPr="001D6630">
        <w:rPr>
          <w:rFonts w:ascii="Trebuchet MS" w:hAnsi="Trebuchet MS"/>
          <w:sz w:val="22"/>
          <w:szCs w:val="22"/>
        </w:rPr>
        <w:t>organizacijų bendradarbiavimo</w:t>
      </w:r>
      <w:r w:rsidR="007A3EF4" w:rsidRPr="001D6630">
        <w:rPr>
          <w:rFonts w:ascii="Trebuchet MS" w:hAnsi="Trebuchet MS"/>
          <w:sz w:val="22"/>
          <w:szCs w:val="22"/>
        </w:rPr>
        <w:t xml:space="preserve"> </w:t>
      </w:r>
      <w:r w:rsidR="00C76BB4" w:rsidRPr="001D6630">
        <w:rPr>
          <w:rFonts w:ascii="Trebuchet MS" w:hAnsi="Trebuchet MS"/>
          <w:sz w:val="22"/>
          <w:szCs w:val="22"/>
        </w:rPr>
        <w:t xml:space="preserve">bei </w:t>
      </w:r>
      <w:r w:rsidR="00FA4541" w:rsidRPr="001D6630">
        <w:rPr>
          <w:rFonts w:ascii="Trebuchet MS" w:hAnsi="Trebuchet MS"/>
          <w:sz w:val="22"/>
          <w:szCs w:val="22"/>
        </w:rPr>
        <w:t>atliekamų renginių švietimo įstaigose tvarkos pakeitimų</w:t>
      </w:r>
      <w:r w:rsidR="00704D77" w:rsidRPr="001D6630">
        <w:rPr>
          <w:rStyle w:val="Puslapioinaosnuoroda"/>
          <w:rFonts w:ascii="Trebuchet MS" w:hAnsi="Trebuchet MS"/>
          <w:sz w:val="22"/>
          <w:szCs w:val="22"/>
        </w:rPr>
        <w:footnoteReference w:id="2"/>
      </w:r>
      <w:r w:rsidR="00704D77" w:rsidRPr="001D6630">
        <w:rPr>
          <w:rFonts w:ascii="Trebuchet MS" w:hAnsi="Trebuchet MS"/>
          <w:sz w:val="22"/>
          <w:szCs w:val="22"/>
        </w:rPr>
        <w:t xml:space="preserve"> (toliau </w:t>
      </w:r>
      <w:r w:rsidR="00C76BB4" w:rsidRPr="001D6630">
        <w:rPr>
          <w:rFonts w:ascii="Trebuchet MS" w:hAnsi="Trebuchet MS"/>
          <w:sz w:val="22"/>
          <w:szCs w:val="22"/>
        </w:rPr>
        <w:t xml:space="preserve">- </w:t>
      </w:r>
      <w:r w:rsidR="00704D77" w:rsidRPr="001D6630">
        <w:rPr>
          <w:rFonts w:ascii="Trebuchet MS" w:hAnsi="Trebuchet MS"/>
          <w:sz w:val="22"/>
          <w:szCs w:val="22"/>
        </w:rPr>
        <w:t>Raštas).</w:t>
      </w:r>
      <w:r w:rsidR="00552D73" w:rsidRPr="001D6630">
        <w:rPr>
          <w:rFonts w:ascii="Trebuchet MS" w:hAnsi="Trebuchet MS"/>
          <w:sz w:val="22"/>
          <w:szCs w:val="22"/>
        </w:rPr>
        <w:t xml:space="preserve"> </w:t>
      </w:r>
    </w:p>
    <w:p w14:paraId="5F8FF993" w14:textId="77777777" w:rsidR="009A71CB" w:rsidRPr="001D6630" w:rsidRDefault="009A71CB" w:rsidP="00996BA0">
      <w:pPr>
        <w:ind w:firstLine="720"/>
        <w:jc w:val="both"/>
        <w:rPr>
          <w:rFonts w:ascii="Trebuchet MS" w:hAnsi="Trebuchet MS"/>
          <w:color w:val="000000"/>
          <w:sz w:val="22"/>
          <w:szCs w:val="22"/>
        </w:rPr>
      </w:pPr>
      <w:r w:rsidRPr="001D6630">
        <w:rPr>
          <w:rFonts w:ascii="Trebuchet MS" w:hAnsi="Trebuchet MS"/>
          <w:color w:val="000000"/>
          <w:sz w:val="22"/>
          <w:szCs w:val="22"/>
        </w:rPr>
        <w:t>Pagal MAĮ</w:t>
      </w:r>
      <w:r w:rsidRPr="001D6630">
        <w:rPr>
          <w:rFonts w:ascii="Trebuchet MS" w:hAnsi="Trebuchet MS"/>
          <w:color w:val="000000"/>
          <w:sz w:val="22"/>
          <w:szCs w:val="22"/>
          <w:vertAlign w:val="superscript"/>
        </w:rPr>
        <w:footnoteReference w:id="3"/>
      </w:r>
      <w:r w:rsidRPr="001D6630">
        <w:rPr>
          <w:rFonts w:ascii="Trebuchet MS" w:hAnsi="Trebuchet MS"/>
          <w:color w:val="000000"/>
          <w:sz w:val="22"/>
          <w:szCs w:val="22"/>
        </w:rPr>
        <w:t xml:space="preserve"> mokesčių administratorius pagal savo kompetenciją teikia konsultacijas tik VMI</w:t>
      </w:r>
      <w:r w:rsidRPr="001D6630">
        <w:rPr>
          <w:rFonts w:ascii="Trebuchet MS" w:hAnsi="Trebuchet MS"/>
          <w:color w:val="000000"/>
          <w:sz w:val="22"/>
          <w:szCs w:val="22"/>
          <w:vertAlign w:val="superscript"/>
        </w:rPr>
        <w:footnoteReference w:id="4"/>
      </w:r>
      <w:r w:rsidRPr="001D6630">
        <w:rPr>
          <w:rFonts w:ascii="Trebuchet MS" w:hAnsi="Trebuchet MS"/>
          <w:color w:val="000000"/>
          <w:sz w:val="22"/>
          <w:szCs w:val="22"/>
        </w:rPr>
        <w:t xml:space="preserve"> administruojamų mokesčių apskaičiavimo, deklaravimo, mokėjimo ar kitų mokestinių procedūrų, mokesčių teisės aktų nuostatų paaiškinimo klausimais. </w:t>
      </w:r>
    </w:p>
    <w:p w14:paraId="5F8FF994" w14:textId="77777777" w:rsidR="00996BA0" w:rsidRPr="001D6630" w:rsidRDefault="00996BA0" w:rsidP="0036186C">
      <w:pPr>
        <w:ind w:firstLine="720"/>
        <w:jc w:val="both"/>
        <w:rPr>
          <w:rFonts w:ascii="Trebuchet MS" w:hAnsi="Trebuchet MS"/>
          <w:sz w:val="22"/>
          <w:szCs w:val="22"/>
        </w:rPr>
      </w:pPr>
      <w:r w:rsidRPr="001D6630">
        <w:rPr>
          <w:rFonts w:ascii="Trebuchet MS" w:hAnsi="Trebuchet MS"/>
          <w:sz w:val="22"/>
          <w:szCs w:val="22"/>
        </w:rPr>
        <w:t>Atsižvelgiant į tai, kad v</w:t>
      </w:r>
      <w:r w:rsidR="00704D77" w:rsidRPr="001D6630">
        <w:rPr>
          <w:rFonts w:ascii="Trebuchet MS" w:hAnsi="Trebuchet MS"/>
          <w:sz w:val="22"/>
          <w:szCs w:val="22"/>
        </w:rPr>
        <w:t>alstybinės švietimo įstaigos (lopšeliai</w:t>
      </w:r>
      <w:r w:rsidR="00BE6718">
        <w:rPr>
          <w:rFonts w:ascii="Trebuchet MS" w:hAnsi="Trebuchet MS"/>
          <w:sz w:val="22"/>
          <w:szCs w:val="22"/>
        </w:rPr>
        <w:t xml:space="preserve"> </w:t>
      </w:r>
      <w:r w:rsidR="00704D77" w:rsidRPr="001D6630">
        <w:rPr>
          <w:rFonts w:ascii="Trebuchet MS" w:hAnsi="Trebuchet MS"/>
          <w:sz w:val="22"/>
          <w:szCs w:val="22"/>
        </w:rPr>
        <w:t>-</w:t>
      </w:r>
      <w:r w:rsidR="00BE6718">
        <w:rPr>
          <w:rFonts w:ascii="Trebuchet MS" w:hAnsi="Trebuchet MS"/>
          <w:sz w:val="22"/>
          <w:szCs w:val="22"/>
        </w:rPr>
        <w:t xml:space="preserve"> </w:t>
      </w:r>
      <w:r w:rsidR="00704D77" w:rsidRPr="001D6630">
        <w:rPr>
          <w:rFonts w:ascii="Trebuchet MS" w:hAnsi="Trebuchet MS"/>
          <w:sz w:val="22"/>
          <w:szCs w:val="22"/>
        </w:rPr>
        <w:t>darželiai ir mokyklos) yra biudžetinės įstaigos</w:t>
      </w:r>
      <w:r w:rsidR="00704D77" w:rsidRPr="001D6630">
        <w:rPr>
          <w:rStyle w:val="Puslapioinaosnuoroda"/>
          <w:rFonts w:ascii="Trebuchet MS" w:hAnsi="Trebuchet MS"/>
          <w:sz w:val="22"/>
          <w:szCs w:val="22"/>
        </w:rPr>
        <w:footnoteReference w:id="5"/>
      </w:r>
      <w:r w:rsidR="00704D77" w:rsidRPr="001D6630">
        <w:rPr>
          <w:rFonts w:ascii="Trebuchet MS" w:hAnsi="Trebuchet MS"/>
          <w:sz w:val="22"/>
          <w:szCs w:val="22"/>
        </w:rPr>
        <w:t xml:space="preserve">, kurios </w:t>
      </w:r>
      <w:r w:rsidR="0036186C" w:rsidRPr="001D6630">
        <w:rPr>
          <w:rFonts w:ascii="Trebuchet MS" w:hAnsi="Trebuchet MS"/>
          <w:sz w:val="22"/>
          <w:szCs w:val="22"/>
        </w:rPr>
        <w:t>pagal PMĮ</w:t>
      </w:r>
      <w:r w:rsidR="0036186C" w:rsidRPr="001D6630">
        <w:rPr>
          <w:rStyle w:val="Puslapioinaosnuoroda"/>
          <w:rFonts w:ascii="Trebuchet MS" w:hAnsi="Trebuchet MS"/>
          <w:sz w:val="22"/>
          <w:szCs w:val="22"/>
        </w:rPr>
        <w:footnoteReference w:id="6"/>
      </w:r>
      <w:r w:rsidR="0036186C" w:rsidRPr="001D6630">
        <w:rPr>
          <w:rFonts w:ascii="Trebuchet MS" w:hAnsi="Trebuchet MS"/>
          <w:sz w:val="22"/>
          <w:szCs w:val="22"/>
        </w:rPr>
        <w:t xml:space="preserve"> 3 straipsnio 2 dalies 1 punktą pelno mokesčio nemoka</w:t>
      </w:r>
      <w:r w:rsidRPr="001D6630">
        <w:rPr>
          <w:rFonts w:ascii="Trebuchet MS" w:hAnsi="Trebuchet MS"/>
          <w:sz w:val="22"/>
          <w:szCs w:val="22"/>
        </w:rPr>
        <w:t xml:space="preserve">, todėl teikiame informaciją tik </w:t>
      </w:r>
      <w:r w:rsidR="00217837" w:rsidRPr="001D6630">
        <w:rPr>
          <w:rFonts w:ascii="Trebuchet MS" w:hAnsi="Trebuchet MS"/>
          <w:sz w:val="22"/>
          <w:szCs w:val="22"/>
        </w:rPr>
        <w:t xml:space="preserve">dėl </w:t>
      </w:r>
      <w:r w:rsidR="00897085" w:rsidRPr="001D6630">
        <w:rPr>
          <w:rFonts w:ascii="Trebuchet MS" w:hAnsi="Trebuchet MS"/>
          <w:sz w:val="22"/>
          <w:szCs w:val="22"/>
        </w:rPr>
        <w:t xml:space="preserve">į valstybines švietimo įstaigas (lopšelius-darželius, mokyklas ir t.t.) atvykstančių ir menines, kultūrines paslaugas teikiančių asmenų </w:t>
      </w:r>
      <w:r w:rsidR="00217837" w:rsidRPr="001D6630">
        <w:rPr>
          <w:rFonts w:ascii="Trebuchet MS" w:hAnsi="Trebuchet MS"/>
          <w:sz w:val="22"/>
          <w:szCs w:val="22"/>
        </w:rPr>
        <w:t>mokestinių prievolių,</w:t>
      </w:r>
      <w:r w:rsidRPr="001D6630">
        <w:rPr>
          <w:rFonts w:ascii="Trebuchet MS" w:hAnsi="Trebuchet MS"/>
          <w:sz w:val="22"/>
          <w:szCs w:val="22"/>
        </w:rPr>
        <w:t xml:space="preserve"> t. y. individualią veiklą vykdančių atlikėjų, aktorių </w:t>
      </w:r>
      <w:r w:rsidR="006369B0" w:rsidRPr="001D6630">
        <w:rPr>
          <w:rFonts w:ascii="Trebuchet MS" w:hAnsi="Trebuchet MS"/>
          <w:sz w:val="22"/>
          <w:szCs w:val="22"/>
        </w:rPr>
        <w:t>bei</w:t>
      </w:r>
      <w:r w:rsidRPr="001D6630">
        <w:rPr>
          <w:rFonts w:ascii="Trebuchet MS" w:hAnsi="Trebuchet MS"/>
          <w:sz w:val="22"/>
          <w:szCs w:val="22"/>
        </w:rPr>
        <w:t xml:space="preserve"> juridinių asmenų – viešųjų įstaigų </w:t>
      </w:r>
      <w:r w:rsidR="003750FC" w:rsidRPr="001D6630">
        <w:rPr>
          <w:rFonts w:ascii="Trebuchet MS" w:hAnsi="Trebuchet MS"/>
          <w:sz w:val="22"/>
          <w:szCs w:val="22"/>
        </w:rPr>
        <w:t>i</w:t>
      </w:r>
      <w:r w:rsidRPr="001D6630">
        <w:rPr>
          <w:rFonts w:ascii="Trebuchet MS" w:hAnsi="Trebuchet MS"/>
          <w:sz w:val="22"/>
          <w:szCs w:val="22"/>
        </w:rPr>
        <w:t>r kitų visuomeninių organizacijų, pajamų pripažinim</w:t>
      </w:r>
      <w:r w:rsidR="00217837" w:rsidRPr="001D6630">
        <w:rPr>
          <w:rFonts w:ascii="Trebuchet MS" w:hAnsi="Trebuchet MS"/>
          <w:sz w:val="22"/>
          <w:szCs w:val="22"/>
        </w:rPr>
        <w:t>o</w:t>
      </w:r>
      <w:r w:rsidRPr="001D6630">
        <w:rPr>
          <w:rFonts w:ascii="Trebuchet MS" w:hAnsi="Trebuchet MS"/>
          <w:sz w:val="22"/>
          <w:szCs w:val="22"/>
        </w:rPr>
        <w:t xml:space="preserve"> bei jų pagrindimui naudojam</w:t>
      </w:r>
      <w:r w:rsidR="00217837" w:rsidRPr="001D6630">
        <w:rPr>
          <w:rFonts w:ascii="Trebuchet MS" w:hAnsi="Trebuchet MS"/>
          <w:sz w:val="22"/>
          <w:szCs w:val="22"/>
        </w:rPr>
        <w:t>ų</w:t>
      </w:r>
      <w:r w:rsidRPr="001D6630">
        <w:rPr>
          <w:rFonts w:ascii="Trebuchet MS" w:hAnsi="Trebuchet MS"/>
          <w:sz w:val="22"/>
          <w:szCs w:val="22"/>
        </w:rPr>
        <w:t xml:space="preserve"> apskaitos dokument</w:t>
      </w:r>
      <w:r w:rsidR="00217837" w:rsidRPr="001D6630">
        <w:rPr>
          <w:rFonts w:ascii="Trebuchet MS" w:hAnsi="Trebuchet MS"/>
          <w:sz w:val="22"/>
          <w:szCs w:val="22"/>
        </w:rPr>
        <w:t>ų</w:t>
      </w:r>
      <w:r w:rsidRPr="001D6630">
        <w:rPr>
          <w:rFonts w:ascii="Trebuchet MS" w:hAnsi="Trebuchet MS"/>
          <w:sz w:val="22"/>
          <w:szCs w:val="22"/>
        </w:rPr>
        <w:t>.</w:t>
      </w:r>
    </w:p>
    <w:p w14:paraId="5F8FF995" w14:textId="77777777" w:rsidR="00EE7C23" w:rsidRPr="001D6630" w:rsidRDefault="00EE7C23" w:rsidP="0036186C">
      <w:pPr>
        <w:ind w:firstLine="720"/>
        <w:jc w:val="both"/>
        <w:rPr>
          <w:rFonts w:ascii="Trebuchet MS" w:hAnsi="Trebuchet MS"/>
          <w:b/>
          <w:sz w:val="22"/>
          <w:szCs w:val="22"/>
        </w:rPr>
      </w:pPr>
    </w:p>
    <w:p w14:paraId="5F8FF996" w14:textId="77777777" w:rsidR="00996BA0" w:rsidRPr="001D6630" w:rsidRDefault="006369B0" w:rsidP="0036186C">
      <w:pPr>
        <w:ind w:firstLine="720"/>
        <w:jc w:val="both"/>
        <w:rPr>
          <w:rFonts w:ascii="Trebuchet MS" w:hAnsi="Trebuchet MS"/>
          <w:sz w:val="22"/>
          <w:szCs w:val="22"/>
        </w:rPr>
      </w:pPr>
      <w:r w:rsidRPr="001D6630">
        <w:rPr>
          <w:rFonts w:ascii="Trebuchet MS" w:hAnsi="Trebuchet MS"/>
          <w:b/>
          <w:sz w:val="22"/>
          <w:szCs w:val="22"/>
        </w:rPr>
        <w:t>Dėl menin</w:t>
      </w:r>
      <w:r w:rsidR="003750FC" w:rsidRPr="001D6630">
        <w:rPr>
          <w:rFonts w:ascii="Trebuchet MS" w:hAnsi="Trebuchet MS"/>
          <w:b/>
          <w:sz w:val="22"/>
          <w:szCs w:val="22"/>
        </w:rPr>
        <w:t xml:space="preserve">es ir kultūrines paslaugas teikiančių </w:t>
      </w:r>
      <w:r w:rsidRPr="001D6630">
        <w:rPr>
          <w:rFonts w:ascii="Trebuchet MS" w:hAnsi="Trebuchet MS"/>
          <w:b/>
          <w:sz w:val="22"/>
          <w:szCs w:val="22"/>
        </w:rPr>
        <w:t xml:space="preserve">juridinių asmenų </w:t>
      </w:r>
    </w:p>
    <w:p w14:paraId="5F8FF997" w14:textId="77777777" w:rsidR="00613AD4" w:rsidRPr="001D6630" w:rsidRDefault="00613AD4" w:rsidP="007A49C7">
      <w:pPr>
        <w:ind w:firstLine="720"/>
        <w:jc w:val="both"/>
        <w:rPr>
          <w:rFonts w:ascii="Trebuchet MS" w:hAnsi="Trebuchet MS"/>
          <w:color w:val="000000"/>
          <w:sz w:val="22"/>
          <w:szCs w:val="22"/>
        </w:rPr>
      </w:pPr>
      <w:r w:rsidRPr="001D6630">
        <w:rPr>
          <w:rFonts w:ascii="Trebuchet MS" w:hAnsi="Trebuchet MS"/>
          <w:color w:val="000000"/>
          <w:sz w:val="22"/>
          <w:szCs w:val="22"/>
        </w:rPr>
        <w:t xml:space="preserve">Pažymėtina tai, kad menines ir kultūrines paslaugas teikiantys </w:t>
      </w:r>
      <w:r w:rsidR="004F1EC4" w:rsidRPr="001D6630">
        <w:rPr>
          <w:rFonts w:ascii="Trebuchet MS" w:hAnsi="Trebuchet MS"/>
          <w:color w:val="000000"/>
          <w:sz w:val="22"/>
          <w:szCs w:val="22"/>
        </w:rPr>
        <w:t>vienetai, t.</w:t>
      </w:r>
      <w:r w:rsidR="005569B0" w:rsidRPr="001D6630">
        <w:rPr>
          <w:rFonts w:ascii="Trebuchet MS" w:hAnsi="Trebuchet MS"/>
          <w:color w:val="000000"/>
          <w:sz w:val="22"/>
          <w:szCs w:val="22"/>
        </w:rPr>
        <w:t xml:space="preserve"> </w:t>
      </w:r>
      <w:r w:rsidR="004F1EC4" w:rsidRPr="001D6630">
        <w:rPr>
          <w:rFonts w:ascii="Trebuchet MS" w:hAnsi="Trebuchet MS"/>
          <w:color w:val="000000"/>
          <w:sz w:val="22"/>
          <w:szCs w:val="22"/>
        </w:rPr>
        <w:t xml:space="preserve">y. tiek </w:t>
      </w:r>
      <w:r w:rsidRPr="001D6630">
        <w:rPr>
          <w:rFonts w:ascii="Trebuchet MS" w:hAnsi="Trebuchet MS"/>
          <w:color w:val="000000"/>
          <w:sz w:val="22"/>
          <w:szCs w:val="22"/>
        </w:rPr>
        <w:t>pelno nesiekiantys vienetai, viešosios įstaigos ar kitos visuomeninės organizacijos</w:t>
      </w:r>
      <w:r w:rsidR="004F1EC4" w:rsidRPr="001D6630">
        <w:rPr>
          <w:rFonts w:ascii="Trebuchet MS" w:hAnsi="Trebuchet MS"/>
          <w:color w:val="000000"/>
          <w:sz w:val="22"/>
          <w:szCs w:val="22"/>
        </w:rPr>
        <w:t xml:space="preserve">, tiek pelno siekiantys vienetai, </w:t>
      </w:r>
      <w:r w:rsidRPr="001D6630">
        <w:rPr>
          <w:rFonts w:ascii="Trebuchet MS" w:hAnsi="Trebuchet MS"/>
          <w:color w:val="000000"/>
          <w:sz w:val="22"/>
          <w:szCs w:val="22"/>
        </w:rPr>
        <w:t xml:space="preserve">pajamas ir sąnaudas pripažįsta pagal bendras PMĮ nuostatas. </w:t>
      </w:r>
    </w:p>
    <w:p w14:paraId="5F8FF998" w14:textId="77777777" w:rsidR="00D337B6" w:rsidRPr="001D6630" w:rsidRDefault="00613AD4" w:rsidP="00BF79CE">
      <w:pPr>
        <w:ind w:firstLine="720"/>
        <w:jc w:val="both"/>
        <w:rPr>
          <w:rFonts w:ascii="Trebuchet MS" w:hAnsi="Trebuchet MS"/>
          <w:sz w:val="22"/>
          <w:szCs w:val="22"/>
        </w:rPr>
      </w:pPr>
      <w:r w:rsidRPr="001D6630">
        <w:rPr>
          <w:rFonts w:ascii="Trebuchet MS" w:hAnsi="Trebuchet MS"/>
          <w:color w:val="000000"/>
          <w:sz w:val="22"/>
          <w:szCs w:val="22"/>
        </w:rPr>
        <w:t>P</w:t>
      </w:r>
      <w:r w:rsidR="007D247A" w:rsidRPr="001D6630">
        <w:rPr>
          <w:rFonts w:ascii="Trebuchet MS" w:hAnsi="Trebuchet MS"/>
          <w:color w:val="000000"/>
          <w:sz w:val="22"/>
          <w:szCs w:val="22"/>
        </w:rPr>
        <w:t>agal</w:t>
      </w:r>
      <w:r w:rsidR="00D337B6" w:rsidRPr="001D6630">
        <w:rPr>
          <w:rFonts w:ascii="Trebuchet MS" w:hAnsi="Trebuchet MS"/>
          <w:color w:val="000000"/>
          <w:sz w:val="22"/>
          <w:szCs w:val="22"/>
        </w:rPr>
        <w:t xml:space="preserve"> PMĮ 4 straipsnio nuostatas, vieneto mokesčio bazė yra Lietuvos Respublikoje ir užsienio valstybėse uždirbtos pajamos, kurių šaltinis yra Lietuvos Respublikoje ir ne Lietuvos Respublikoje. </w:t>
      </w:r>
      <w:r w:rsidR="004F1EC4" w:rsidRPr="001D6630">
        <w:rPr>
          <w:rFonts w:ascii="Trebuchet MS" w:hAnsi="Trebuchet MS"/>
          <w:color w:val="000000"/>
          <w:sz w:val="22"/>
          <w:szCs w:val="22"/>
        </w:rPr>
        <w:t>Todėl</w:t>
      </w:r>
      <w:r w:rsidR="004F1EC4" w:rsidRPr="001D6630">
        <w:rPr>
          <w:rFonts w:ascii="Trebuchet MS" w:hAnsi="Trebuchet MS"/>
          <w:sz w:val="22"/>
          <w:szCs w:val="22"/>
        </w:rPr>
        <w:t xml:space="preserve"> </w:t>
      </w:r>
      <w:r w:rsidR="00D337B6" w:rsidRPr="001D6630">
        <w:rPr>
          <w:rFonts w:ascii="Trebuchet MS" w:hAnsi="Trebuchet MS"/>
          <w:sz w:val="22"/>
          <w:szCs w:val="22"/>
        </w:rPr>
        <w:t>pajamoms priskiriamos visos pajamos, uždirbtos pardavus prekes ar kitą turtą, suteikus apmokamas paslaugas, ir kitos ūkinės komercinės veiklos pajamos, įskaitant pajamas, uždirbtas vykdant viešąjį interesą tenkinančią veiklą</w:t>
      </w:r>
      <w:r w:rsidR="004F1EC4" w:rsidRPr="001D6630">
        <w:rPr>
          <w:rFonts w:ascii="Trebuchet MS" w:hAnsi="Trebuchet MS"/>
          <w:sz w:val="22"/>
          <w:szCs w:val="22"/>
        </w:rPr>
        <w:t>.</w:t>
      </w:r>
    </w:p>
    <w:p w14:paraId="5F8FF999" w14:textId="77777777" w:rsidR="007A49C7" w:rsidRPr="001D6630" w:rsidRDefault="00897085" w:rsidP="007A49C7">
      <w:pPr>
        <w:ind w:firstLine="720"/>
        <w:jc w:val="both"/>
        <w:rPr>
          <w:rFonts w:ascii="Trebuchet MS" w:hAnsi="Trebuchet MS"/>
          <w:sz w:val="22"/>
          <w:szCs w:val="22"/>
        </w:rPr>
      </w:pPr>
      <w:r>
        <w:rPr>
          <w:rFonts w:ascii="Trebuchet MS" w:hAnsi="Trebuchet MS"/>
          <w:sz w:val="22"/>
          <w:szCs w:val="22"/>
        </w:rPr>
        <w:lastRenderedPageBreak/>
        <w:t>P</w:t>
      </w:r>
      <w:r w:rsidR="007A49C7" w:rsidRPr="001D6630">
        <w:rPr>
          <w:rFonts w:ascii="Trebuchet MS" w:hAnsi="Trebuchet MS"/>
          <w:sz w:val="22"/>
          <w:szCs w:val="22"/>
        </w:rPr>
        <w:t xml:space="preserve">ajamos už paslaugas laikomos uždirbtomis, kai paslaugos arba darbai yra atlikti. </w:t>
      </w:r>
    </w:p>
    <w:p w14:paraId="5F8FF99A" w14:textId="77777777" w:rsidR="00174C65" w:rsidRPr="001D6630" w:rsidRDefault="00174C65" w:rsidP="00174C65">
      <w:pPr>
        <w:tabs>
          <w:tab w:val="left" w:pos="720"/>
          <w:tab w:val="left" w:pos="1077"/>
          <w:tab w:val="left" w:pos="1418"/>
        </w:tabs>
        <w:ind w:firstLine="720"/>
        <w:jc w:val="both"/>
        <w:rPr>
          <w:rFonts w:ascii="Trebuchet MS" w:hAnsi="Trebuchet MS"/>
          <w:i/>
          <w:color w:val="000000"/>
          <w:sz w:val="22"/>
          <w:szCs w:val="22"/>
        </w:rPr>
      </w:pPr>
      <w:r w:rsidRPr="001D6630">
        <w:rPr>
          <w:rFonts w:ascii="Trebuchet MS" w:hAnsi="Trebuchet MS"/>
          <w:i/>
          <w:color w:val="000000"/>
          <w:sz w:val="22"/>
          <w:szCs w:val="22"/>
        </w:rPr>
        <w:t xml:space="preserve">Atsižvelgiant į tai, </w:t>
      </w:r>
      <w:r w:rsidR="00526CB9">
        <w:rPr>
          <w:rFonts w:ascii="Trebuchet MS" w:hAnsi="Trebuchet MS"/>
          <w:i/>
          <w:color w:val="000000"/>
          <w:sz w:val="22"/>
          <w:szCs w:val="22"/>
        </w:rPr>
        <w:t xml:space="preserve">vieneto </w:t>
      </w:r>
      <w:r w:rsidRPr="001D6630">
        <w:rPr>
          <w:rFonts w:ascii="Trebuchet MS" w:hAnsi="Trebuchet MS"/>
          <w:i/>
          <w:color w:val="000000"/>
          <w:sz w:val="22"/>
          <w:szCs w:val="22"/>
        </w:rPr>
        <w:t xml:space="preserve">gautos lėšos už suteiktas menines </w:t>
      </w:r>
      <w:r w:rsidR="00526CB9">
        <w:rPr>
          <w:rFonts w:ascii="Trebuchet MS" w:hAnsi="Trebuchet MS"/>
          <w:i/>
          <w:color w:val="000000"/>
          <w:sz w:val="22"/>
          <w:szCs w:val="22"/>
        </w:rPr>
        <w:t>ar</w:t>
      </w:r>
      <w:r w:rsidRPr="001D6630">
        <w:rPr>
          <w:rFonts w:ascii="Trebuchet MS" w:hAnsi="Trebuchet MS"/>
          <w:i/>
          <w:color w:val="000000"/>
          <w:sz w:val="22"/>
          <w:szCs w:val="22"/>
        </w:rPr>
        <w:t xml:space="preserve"> kultūrines paslaugas yra priskiriamos </w:t>
      </w:r>
      <w:r w:rsidR="00526CB9">
        <w:rPr>
          <w:rFonts w:ascii="Trebuchet MS" w:hAnsi="Trebuchet MS"/>
          <w:i/>
          <w:color w:val="000000"/>
          <w:sz w:val="22"/>
          <w:szCs w:val="22"/>
        </w:rPr>
        <w:t xml:space="preserve">apmokestinamosioms </w:t>
      </w:r>
      <w:r w:rsidRPr="001D6630">
        <w:rPr>
          <w:rFonts w:ascii="Trebuchet MS" w:hAnsi="Trebuchet MS"/>
          <w:i/>
          <w:color w:val="000000"/>
          <w:sz w:val="22"/>
          <w:szCs w:val="22"/>
        </w:rPr>
        <w:t xml:space="preserve">pajamoms. </w:t>
      </w:r>
    </w:p>
    <w:p w14:paraId="5F8FF99B" w14:textId="77777777" w:rsidR="00613AD4" w:rsidRPr="001D6630" w:rsidRDefault="00456ACD" w:rsidP="00613AD4">
      <w:pPr>
        <w:ind w:firstLine="720"/>
        <w:jc w:val="both"/>
        <w:rPr>
          <w:rFonts w:ascii="Trebuchet MS" w:hAnsi="Trebuchet MS"/>
          <w:sz w:val="22"/>
          <w:szCs w:val="22"/>
        </w:rPr>
      </w:pPr>
      <w:r w:rsidRPr="001D6630">
        <w:rPr>
          <w:rFonts w:ascii="Trebuchet MS" w:hAnsi="Trebuchet MS"/>
          <w:sz w:val="22"/>
          <w:szCs w:val="22"/>
        </w:rPr>
        <w:t>Vieneto f</w:t>
      </w:r>
      <w:r w:rsidR="00613AD4" w:rsidRPr="001D6630">
        <w:rPr>
          <w:rFonts w:ascii="Trebuchet MS" w:hAnsi="Trebuchet MS"/>
          <w:sz w:val="22"/>
          <w:szCs w:val="22"/>
        </w:rPr>
        <w:t xml:space="preserve">aktiškai patirtos įprastinės </w:t>
      </w:r>
      <w:r w:rsidRPr="001D6630">
        <w:rPr>
          <w:rFonts w:ascii="Trebuchet MS" w:hAnsi="Trebuchet MS"/>
          <w:sz w:val="22"/>
          <w:szCs w:val="22"/>
        </w:rPr>
        <w:t xml:space="preserve">vykdomai </w:t>
      </w:r>
      <w:r w:rsidR="00613AD4" w:rsidRPr="001D6630">
        <w:rPr>
          <w:rFonts w:ascii="Trebuchet MS" w:hAnsi="Trebuchet MS"/>
          <w:sz w:val="22"/>
          <w:szCs w:val="22"/>
        </w:rPr>
        <w:t>veiklai sąnaudos, būtinos pajamoms uždirbti ar ekonominei naudai gaut</w:t>
      </w:r>
      <w:r w:rsidRPr="001D6630">
        <w:rPr>
          <w:rFonts w:ascii="Trebuchet MS" w:hAnsi="Trebuchet MS"/>
          <w:sz w:val="22"/>
          <w:szCs w:val="22"/>
        </w:rPr>
        <w:t xml:space="preserve">i, pagal PMĮ 17 straipsnį laikomos </w:t>
      </w:r>
      <w:r w:rsidR="00BF79CE" w:rsidRPr="001D6630">
        <w:rPr>
          <w:rFonts w:ascii="Trebuchet MS" w:hAnsi="Trebuchet MS"/>
          <w:sz w:val="22"/>
          <w:szCs w:val="22"/>
        </w:rPr>
        <w:t>leidžiamais atskaitymais</w:t>
      </w:r>
      <w:r w:rsidR="00613AD4" w:rsidRPr="001D6630">
        <w:rPr>
          <w:rFonts w:ascii="Trebuchet MS" w:hAnsi="Trebuchet MS"/>
          <w:sz w:val="22"/>
          <w:szCs w:val="22"/>
        </w:rPr>
        <w:t xml:space="preserve">. Vadovaujantis PMĮ 7 straipsnyje įtvirtintais pajamų ir sąnaudų pripažinimo principais per ataskaitinį laikotarpį uždirbtos pajamos siejamos su to laikotarpio pajamų uždirbimo sąnaudomis. </w:t>
      </w:r>
    </w:p>
    <w:p w14:paraId="5F8FF99C" w14:textId="77777777" w:rsidR="00136AB8" w:rsidRPr="001D6630" w:rsidRDefault="00136AB8" w:rsidP="00EE7C23">
      <w:pPr>
        <w:ind w:firstLine="720"/>
        <w:jc w:val="both"/>
        <w:rPr>
          <w:rFonts w:ascii="Trebuchet MS" w:hAnsi="Trebuchet MS"/>
          <w:sz w:val="22"/>
          <w:szCs w:val="22"/>
        </w:rPr>
      </w:pPr>
    </w:p>
    <w:p w14:paraId="5F8FF99D" w14:textId="77777777" w:rsidR="00695EEB" w:rsidRPr="001D6630" w:rsidRDefault="00695EEB" w:rsidP="00695EEB">
      <w:pPr>
        <w:tabs>
          <w:tab w:val="left" w:pos="720"/>
          <w:tab w:val="left" w:pos="1077"/>
          <w:tab w:val="left" w:pos="1418"/>
        </w:tabs>
        <w:ind w:firstLine="720"/>
        <w:jc w:val="both"/>
        <w:rPr>
          <w:rFonts w:ascii="Trebuchet MS" w:hAnsi="Trebuchet MS"/>
          <w:color w:val="000000"/>
          <w:sz w:val="22"/>
          <w:szCs w:val="22"/>
        </w:rPr>
      </w:pPr>
      <w:r w:rsidRPr="001D6630">
        <w:rPr>
          <w:rFonts w:ascii="Trebuchet MS" w:hAnsi="Trebuchet MS"/>
          <w:color w:val="000000"/>
          <w:sz w:val="22"/>
          <w:szCs w:val="22"/>
        </w:rPr>
        <w:t xml:space="preserve">PMĮ 57 straipsnyje </w:t>
      </w:r>
      <w:r w:rsidR="004F1EC4" w:rsidRPr="001D6630">
        <w:rPr>
          <w:rFonts w:ascii="Trebuchet MS" w:hAnsi="Trebuchet MS"/>
          <w:color w:val="000000"/>
          <w:sz w:val="22"/>
          <w:szCs w:val="22"/>
        </w:rPr>
        <w:t xml:space="preserve">yra </w:t>
      </w:r>
      <w:r w:rsidRPr="001D6630">
        <w:rPr>
          <w:rFonts w:ascii="Trebuchet MS" w:hAnsi="Trebuchet MS"/>
          <w:color w:val="000000"/>
          <w:sz w:val="22"/>
          <w:szCs w:val="22"/>
        </w:rPr>
        <w:t>nustatyta, kad mokesčių mokėtojų finansinė apskaita privalo būti tvarkoma taip, kad ji teiktų pakankamą informaciją pelno mokesčiui apskaičiuoti.</w:t>
      </w:r>
    </w:p>
    <w:p w14:paraId="5F8FF99E" w14:textId="77777777" w:rsidR="008E4A2B" w:rsidRPr="001D6630" w:rsidRDefault="008E4A2B" w:rsidP="008E4A2B">
      <w:pPr>
        <w:ind w:firstLine="720"/>
        <w:jc w:val="both"/>
        <w:rPr>
          <w:rFonts w:ascii="Trebuchet MS" w:hAnsi="Trebuchet MS"/>
          <w:sz w:val="22"/>
          <w:szCs w:val="22"/>
        </w:rPr>
      </w:pPr>
      <w:r w:rsidRPr="001D6630">
        <w:rPr>
          <w:rFonts w:ascii="Trebuchet MS" w:hAnsi="Trebuchet MS"/>
          <w:sz w:val="22"/>
          <w:szCs w:val="22"/>
        </w:rPr>
        <w:t>Pagal FAĮ</w:t>
      </w:r>
      <w:r w:rsidRPr="001D6630">
        <w:rPr>
          <w:rStyle w:val="Puslapioinaosnuoroda"/>
          <w:rFonts w:ascii="Trebuchet MS" w:hAnsi="Trebuchet MS"/>
          <w:sz w:val="22"/>
          <w:szCs w:val="22"/>
        </w:rPr>
        <w:footnoteReference w:id="7"/>
      </w:r>
      <w:r w:rsidRPr="001D6630">
        <w:rPr>
          <w:rFonts w:ascii="Trebuchet MS" w:hAnsi="Trebuchet MS"/>
          <w:sz w:val="22"/>
          <w:szCs w:val="22"/>
        </w:rPr>
        <w:t xml:space="preserve"> apskaitos dokumentais privaloma fiksuoti įvykusias ūkines operacijas.</w:t>
      </w:r>
      <w:r w:rsidR="004F1EC4" w:rsidRPr="001D6630">
        <w:rPr>
          <w:rFonts w:ascii="Trebuchet MS" w:hAnsi="Trebuchet MS"/>
          <w:sz w:val="22"/>
          <w:szCs w:val="22"/>
        </w:rPr>
        <w:t xml:space="preserve"> </w:t>
      </w:r>
      <w:r w:rsidRPr="001D6630">
        <w:rPr>
          <w:rFonts w:ascii="Trebuchet MS" w:hAnsi="Trebuchet MS"/>
          <w:sz w:val="22"/>
          <w:szCs w:val="22"/>
        </w:rPr>
        <w:t>FAĮ 6 straipsnio 1 dalyje yra įteisinta, kad apskaitos dokumentai parengiami ūkinės operacijos metu arba jai įvykus ar pasibaigus ir pateikiami (išsiunčiami) gavėjui nedelsiant, ne vėliau kaip iki kito mėnesio 10 dienos po įvykusios ar pasibaigusios ūkinės operacijos dienos.</w:t>
      </w:r>
    </w:p>
    <w:p w14:paraId="5F8FF99F" w14:textId="77777777" w:rsidR="00EE7C23" w:rsidRPr="001D6630" w:rsidRDefault="00897085" w:rsidP="00EE7C23">
      <w:pPr>
        <w:ind w:firstLine="720"/>
        <w:jc w:val="both"/>
        <w:rPr>
          <w:rFonts w:ascii="Trebuchet MS" w:hAnsi="Trebuchet MS"/>
          <w:sz w:val="22"/>
          <w:szCs w:val="22"/>
        </w:rPr>
      </w:pPr>
      <w:r>
        <w:rPr>
          <w:rFonts w:ascii="Trebuchet MS" w:hAnsi="Trebuchet MS"/>
          <w:sz w:val="22"/>
          <w:szCs w:val="22"/>
        </w:rPr>
        <w:t>P</w:t>
      </w:r>
      <w:r w:rsidR="00EE7C23" w:rsidRPr="001D6630">
        <w:rPr>
          <w:rFonts w:ascii="Trebuchet MS" w:hAnsi="Trebuchet MS"/>
          <w:sz w:val="22"/>
          <w:szCs w:val="22"/>
        </w:rPr>
        <w:t>aslaugų suteikimo faktai turi būti įforminti atitinkamais dokumentais, nustatytais Mokesčiams apskaičiuoti naudojamų apskaitos dokumentų išrašymo ir pripažinimo taisyklėse</w:t>
      </w:r>
      <w:r w:rsidR="00EA06BA" w:rsidRPr="001D6630">
        <w:rPr>
          <w:rStyle w:val="Puslapioinaosnuoroda"/>
          <w:rFonts w:ascii="Trebuchet MS" w:hAnsi="Trebuchet MS"/>
          <w:sz w:val="22"/>
          <w:szCs w:val="22"/>
        </w:rPr>
        <w:footnoteReference w:id="8"/>
      </w:r>
      <w:r w:rsidR="00EE7C23" w:rsidRPr="001D6630">
        <w:rPr>
          <w:rFonts w:ascii="Trebuchet MS" w:hAnsi="Trebuchet MS"/>
          <w:sz w:val="22"/>
          <w:szCs w:val="22"/>
        </w:rPr>
        <w:t xml:space="preserve">, </w:t>
      </w:r>
      <w:r w:rsidR="008E4A2B" w:rsidRPr="001D6630">
        <w:rPr>
          <w:rFonts w:ascii="Trebuchet MS" w:hAnsi="Trebuchet MS"/>
          <w:sz w:val="22"/>
          <w:szCs w:val="22"/>
          <w:lang w:eastAsia="lt-LT"/>
        </w:rPr>
        <w:t xml:space="preserve">kurie privalo turėti finansinę apskaitą reglamentuojančių teisės aktų nustatytą privalomą </w:t>
      </w:r>
      <w:r w:rsidR="008E4A2B" w:rsidRPr="001D6630">
        <w:rPr>
          <w:rFonts w:ascii="Trebuchet MS" w:eastAsia="Calibri" w:hAnsi="Trebuchet MS"/>
          <w:sz w:val="22"/>
          <w:szCs w:val="22"/>
        </w:rPr>
        <w:t xml:space="preserve">finansinės apskaitos dokumentų </w:t>
      </w:r>
      <w:r w:rsidR="008E4A2B" w:rsidRPr="001D6630">
        <w:rPr>
          <w:rFonts w:ascii="Trebuchet MS" w:hAnsi="Trebuchet MS"/>
          <w:sz w:val="22"/>
          <w:szCs w:val="22"/>
          <w:lang w:eastAsia="lt-LT"/>
        </w:rPr>
        <w:t xml:space="preserve">informaciją. Taisyklėse </w:t>
      </w:r>
      <w:r w:rsidR="00EE7C23" w:rsidRPr="001D6630">
        <w:rPr>
          <w:rFonts w:ascii="Trebuchet MS" w:hAnsi="Trebuchet MS"/>
          <w:sz w:val="22"/>
          <w:szCs w:val="22"/>
        </w:rPr>
        <w:t xml:space="preserve">yra nustatyti apskaitos dokumentai, t. y. PVM sąskaitos faktūros, sąskaitos faktūros, kasos aparato kvitai, </w:t>
      </w:r>
      <w:r w:rsidR="00EA06BA" w:rsidRPr="001D6630">
        <w:rPr>
          <w:rFonts w:ascii="Trebuchet MS" w:hAnsi="Trebuchet MS"/>
          <w:sz w:val="22"/>
          <w:szCs w:val="22"/>
        </w:rPr>
        <w:t xml:space="preserve">bilietai, </w:t>
      </w:r>
      <w:r w:rsidR="00EE7C23" w:rsidRPr="001D6630">
        <w:rPr>
          <w:rFonts w:ascii="Trebuchet MS" w:hAnsi="Trebuchet MS"/>
          <w:sz w:val="22"/>
          <w:szCs w:val="22"/>
        </w:rPr>
        <w:t>kuriais gali būti įforminamos bei apskaitomos atitinkamai pajamos bei sąnaudos.</w:t>
      </w:r>
    </w:p>
    <w:p w14:paraId="5F8FF9A0" w14:textId="77777777" w:rsidR="00845DBE" w:rsidRDefault="00845DBE" w:rsidP="00F27448">
      <w:pPr>
        <w:tabs>
          <w:tab w:val="left" w:pos="720"/>
          <w:tab w:val="left" w:pos="1077"/>
          <w:tab w:val="left" w:pos="1418"/>
        </w:tabs>
        <w:ind w:firstLine="720"/>
        <w:jc w:val="both"/>
        <w:rPr>
          <w:rFonts w:ascii="Trebuchet MS" w:hAnsi="Trebuchet MS"/>
          <w:color w:val="000000"/>
          <w:sz w:val="22"/>
          <w:szCs w:val="22"/>
        </w:rPr>
      </w:pPr>
    </w:p>
    <w:p w14:paraId="5F8FF9A1" w14:textId="77777777" w:rsidR="00F27448" w:rsidRPr="001D6630" w:rsidRDefault="00F27448" w:rsidP="00F27448">
      <w:pPr>
        <w:tabs>
          <w:tab w:val="left" w:pos="720"/>
          <w:tab w:val="left" w:pos="1077"/>
          <w:tab w:val="left" w:pos="1418"/>
        </w:tabs>
        <w:ind w:firstLine="720"/>
        <w:jc w:val="both"/>
        <w:rPr>
          <w:rFonts w:ascii="Trebuchet MS" w:hAnsi="Trebuchet MS"/>
          <w:color w:val="000000"/>
          <w:sz w:val="22"/>
          <w:szCs w:val="22"/>
        </w:rPr>
      </w:pPr>
      <w:r w:rsidRPr="001D6630">
        <w:rPr>
          <w:rFonts w:ascii="Trebuchet MS" w:hAnsi="Trebuchet MS"/>
          <w:color w:val="000000"/>
          <w:sz w:val="22"/>
          <w:szCs w:val="22"/>
        </w:rPr>
        <w:t xml:space="preserve">Bilietai naudojami </w:t>
      </w:r>
      <w:r w:rsidR="003C262F" w:rsidRPr="001D6630">
        <w:rPr>
          <w:rFonts w:ascii="Trebuchet MS" w:hAnsi="Trebuchet MS"/>
          <w:color w:val="000000"/>
          <w:sz w:val="22"/>
          <w:szCs w:val="22"/>
        </w:rPr>
        <w:t>A</w:t>
      </w:r>
      <w:r w:rsidR="003C262F" w:rsidRPr="001D6630">
        <w:rPr>
          <w:rFonts w:ascii="Trebuchet MS" w:hAnsi="Trebuchet MS" w:cs="Arial"/>
          <w:bCs/>
          <w:color w:val="000000"/>
          <w:sz w:val="22"/>
          <w:szCs w:val="22"/>
          <w:shd w:val="clear" w:color="auto" w:fill="FFFFFF"/>
        </w:rPr>
        <w:t>tsiskaitymų už prekes ir paslaugas duomenų fiksavimo tvarkos apraše</w:t>
      </w:r>
      <w:r w:rsidR="003C262F" w:rsidRPr="001D6630">
        <w:rPr>
          <w:rStyle w:val="Puslapioinaosnuoroda"/>
          <w:rFonts w:ascii="Trebuchet MS" w:hAnsi="Trebuchet MS" w:cs="Arial"/>
          <w:bCs/>
          <w:color w:val="000000"/>
          <w:sz w:val="22"/>
          <w:szCs w:val="22"/>
          <w:shd w:val="clear" w:color="auto" w:fill="FFFFFF"/>
        </w:rPr>
        <w:footnoteReference w:id="9"/>
      </w:r>
      <w:bookmarkStart w:id="1" w:name="html"/>
      <w:r w:rsidRPr="001D6630">
        <w:rPr>
          <w:rFonts w:ascii="Trebuchet MS" w:hAnsi="Trebuchet MS"/>
          <w:color w:val="000000"/>
          <w:sz w:val="22"/>
          <w:szCs w:val="22"/>
        </w:rPr>
        <w:t xml:space="preserve"> </w:t>
      </w:r>
      <w:bookmarkEnd w:id="1"/>
      <w:r w:rsidRPr="001D6630">
        <w:rPr>
          <w:rFonts w:ascii="Trebuchet MS" w:hAnsi="Trebuchet MS"/>
          <w:color w:val="000000"/>
          <w:sz w:val="22"/>
          <w:szCs w:val="22"/>
        </w:rPr>
        <w:t xml:space="preserve">nustatytais atvejais. </w:t>
      </w:r>
      <w:r w:rsidR="003C262F" w:rsidRPr="001D6630">
        <w:rPr>
          <w:rFonts w:ascii="Trebuchet MS" w:hAnsi="Trebuchet MS"/>
          <w:color w:val="000000"/>
          <w:sz w:val="22"/>
          <w:szCs w:val="22"/>
        </w:rPr>
        <w:t>Pagal a</w:t>
      </w:r>
      <w:r w:rsidRPr="001D6630">
        <w:rPr>
          <w:rFonts w:ascii="Trebuchet MS" w:hAnsi="Trebuchet MS"/>
          <w:color w:val="000000"/>
          <w:sz w:val="22"/>
          <w:szCs w:val="22"/>
        </w:rPr>
        <w:t>prašo</w:t>
      </w:r>
      <w:r w:rsidR="003C262F" w:rsidRPr="001D6630">
        <w:rPr>
          <w:rFonts w:ascii="Trebuchet MS" w:hAnsi="Trebuchet MS"/>
          <w:color w:val="000000"/>
          <w:sz w:val="22"/>
          <w:szCs w:val="22"/>
        </w:rPr>
        <w:t xml:space="preserve"> 23.1 ir 24 </w:t>
      </w:r>
      <w:r w:rsidRPr="001D6630">
        <w:rPr>
          <w:rFonts w:ascii="Trebuchet MS" w:hAnsi="Trebuchet MS"/>
          <w:color w:val="000000"/>
          <w:sz w:val="22"/>
          <w:szCs w:val="22"/>
        </w:rPr>
        <w:t>punkt</w:t>
      </w:r>
      <w:r w:rsidR="003C262F" w:rsidRPr="001D6630">
        <w:rPr>
          <w:rFonts w:ascii="Trebuchet MS" w:hAnsi="Trebuchet MS"/>
          <w:color w:val="000000"/>
          <w:sz w:val="22"/>
          <w:szCs w:val="22"/>
        </w:rPr>
        <w:t>uose</w:t>
      </w:r>
      <w:r w:rsidRPr="001D6630">
        <w:rPr>
          <w:rFonts w:ascii="Trebuchet MS" w:hAnsi="Trebuchet MS"/>
          <w:color w:val="000000"/>
          <w:sz w:val="22"/>
          <w:szCs w:val="22"/>
        </w:rPr>
        <w:t xml:space="preserve"> yra nustatyta, kad naudo</w:t>
      </w:r>
      <w:r w:rsidR="003C262F" w:rsidRPr="001D6630">
        <w:rPr>
          <w:rFonts w:ascii="Trebuchet MS" w:hAnsi="Trebuchet MS"/>
          <w:color w:val="000000"/>
          <w:sz w:val="22"/>
          <w:szCs w:val="22"/>
        </w:rPr>
        <w:t>ti kasos aparatų nereikalaujama</w:t>
      </w:r>
      <w:r w:rsidRPr="001D6630">
        <w:rPr>
          <w:rFonts w:ascii="Trebuchet MS" w:hAnsi="Trebuchet MS"/>
          <w:color w:val="000000"/>
          <w:sz w:val="22"/>
          <w:szCs w:val="22"/>
        </w:rPr>
        <w:t xml:space="preserve"> </w:t>
      </w:r>
      <w:r w:rsidR="003C262F" w:rsidRPr="001D6630">
        <w:rPr>
          <w:rFonts w:ascii="Trebuchet MS" w:hAnsi="Trebuchet MS" w:cs="Arial"/>
          <w:color w:val="000000"/>
          <w:sz w:val="22"/>
          <w:szCs w:val="22"/>
          <w:shd w:val="clear" w:color="auto" w:fill="FFFFFF"/>
        </w:rPr>
        <w:t xml:space="preserve">gyvenamosiose, darbo ar kitose pirkėjų nurodytose prekių pristatymo (paslaugų suteikimo) vietose, </w:t>
      </w:r>
      <w:r w:rsidRPr="001D6630">
        <w:rPr>
          <w:rFonts w:ascii="Trebuchet MS" w:hAnsi="Trebuchet MS"/>
          <w:color w:val="000000"/>
          <w:sz w:val="22"/>
          <w:szCs w:val="22"/>
        </w:rPr>
        <w:t xml:space="preserve">kai asmeniui </w:t>
      </w:r>
      <w:r w:rsidR="003C262F" w:rsidRPr="001D6630">
        <w:rPr>
          <w:rFonts w:ascii="Trebuchet MS" w:hAnsi="Trebuchet MS"/>
          <w:color w:val="000000"/>
          <w:sz w:val="22"/>
          <w:szCs w:val="22"/>
        </w:rPr>
        <w:t>yra išduodamas bilietas.</w:t>
      </w:r>
    </w:p>
    <w:p w14:paraId="5F8FF9A2" w14:textId="77777777" w:rsidR="00897085" w:rsidRDefault="00897085" w:rsidP="003C262F">
      <w:pPr>
        <w:tabs>
          <w:tab w:val="left" w:pos="720"/>
          <w:tab w:val="left" w:pos="1077"/>
          <w:tab w:val="left" w:pos="1418"/>
        </w:tabs>
        <w:ind w:firstLine="720"/>
        <w:jc w:val="both"/>
        <w:rPr>
          <w:rFonts w:ascii="Trebuchet MS" w:hAnsi="Trebuchet MS"/>
          <w:color w:val="000000"/>
          <w:sz w:val="22"/>
          <w:szCs w:val="22"/>
        </w:rPr>
      </w:pPr>
      <w:r>
        <w:rPr>
          <w:rFonts w:ascii="Trebuchet MS" w:hAnsi="Trebuchet MS"/>
          <w:color w:val="000000"/>
          <w:sz w:val="22"/>
          <w:szCs w:val="22"/>
        </w:rPr>
        <w:t>Apibendrinant išdėstytą:</w:t>
      </w:r>
    </w:p>
    <w:p w14:paraId="5F8FF9A3" w14:textId="77777777" w:rsidR="003C262F" w:rsidRPr="0076679F" w:rsidRDefault="00897085" w:rsidP="0076679F">
      <w:pPr>
        <w:pStyle w:val="Sraopastraipa"/>
        <w:numPr>
          <w:ilvl w:val="0"/>
          <w:numId w:val="2"/>
        </w:numPr>
        <w:tabs>
          <w:tab w:val="left" w:pos="720"/>
          <w:tab w:val="left" w:pos="1077"/>
          <w:tab w:val="left" w:pos="1418"/>
        </w:tabs>
        <w:jc w:val="both"/>
        <w:rPr>
          <w:rFonts w:ascii="Trebuchet MS" w:hAnsi="Trebuchet MS"/>
          <w:color w:val="000000"/>
          <w:sz w:val="22"/>
          <w:szCs w:val="22"/>
        </w:rPr>
      </w:pPr>
      <w:r>
        <w:rPr>
          <w:rFonts w:ascii="Trebuchet MS" w:hAnsi="Trebuchet MS"/>
          <w:color w:val="000000"/>
          <w:sz w:val="22"/>
          <w:szCs w:val="22"/>
        </w:rPr>
        <w:t>J</w:t>
      </w:r>
      <w:r w:rsidR="003C262F" w:rsidRPr="0076679F">
        <w:rPr>
          <w:rFonts w:ascii="Trebuchet MS" w:hAnsi="Trebuchet MS"/>
          <w:color w:val="000000"/>
          <w:sz w:val="22"/>
          <w:szCs w:val="22"/>
        </w:rPr>
        <w:t xml:space="preserve">eigu vienetai </w:t>
      </w:r>
      <w:r w:rsidR="003C262F" w:rsidRPr="0076679F">
        <w:rPr>
          <w:rFonts w:ascii="Trebuchet MS" w:hAnsi="Trebuchet MS"/>
          <w:sz w:val="22"/>
          <w:szCs w:val="22"/>
        </w:rPr>
        <w:t xml:space="preserve">išvažiuojamuose renginiuose, vykstančiuose valstybinėse švietimo įstaigose, </w:t>
      </w:r>
      <w:r w:rsidR="003C262F" w:rsidRPr="0076679F">
        <w:rPr>
          <w:rFonts w:ascii="Trebuchet MS" w:hAnsi="Trebuchet MS"/>
          <w:color w:val="000000"/>
          <w:sz w:val="22"/>
          <w:szCs w:val="22"/>
        </w:rPr>
        <w:t xml:space="preserve">platina </w:t>
      </w:r>
      <w:r w:rsidR="003C262F" w:rsidRPr="0076679F">
        <w:rPr>
          <w:rFonts w:ascii="Trebuchet MS" w:hAnsi="Trebuchet MS"/>
          <w:sz w:val="22"/>
          <w:szCs w:val="22"/>
        </w:rPr>
        <w:t xml:space="preserve">bilietus, atitinkančius </w:t>
      </w:r>
      <w:r w:rsidR="003C262F" w:rsidRPr="0076679F">
        <w:rPr>
          <w:rFonts w:ascii="Trebuchet MS" w:hAnsi="Trebuchet MS"/>
          <w:color w:val="000000"/>
          <w:sz w:val="22"/>
          <w:szCs w:val="22"/>
        </w:rPr>
        <w:t xml:space="preserve">Bilietų naudojimo ir apskaitos </w:t>
      </w:r>
      <w:r w:rsidR="00526CB9" w:rsidRPr="0076679F">
        <w:rPr>
          <w:rFonts w:ascii="Trebuchet MS" w:hAnsi="Trebuchet MS"/>
          <w:color w:val="000000"/>
          <w:sz w:val="22"/>
          <w:szCs w:val="22"/>
        </w:rPr>
        <w:t>taisyklių</w:t>
      </w:r>
      <w:r w:rsidR="00526CB9" w:rsidRPr="001D6630">
        <w:rPr>
          <w:rStyle w:val="Puslapioinaosnuoroda"/>
          <w:rFonts w:ascii="Trebuchet MS" w:hAnsi="Trebuchet MS"/>
          <w:color w:val="000000"/>
          <w:sz w:val="22"/>
          <w:szCs w:val="22"/>
        </w:rPr>
        <w:footnoteReference w:id="10"/>
      </w:r>
      <w:r w:rsidR="003C262F" w:rsidRPr="0076679F">
        <w:rPr>
          <w:rFonts w:ascii="Trebuchet MS" w:hAnsi="Trebuchet MS"/>
          <w:color w:val="000000"/>
          <w:sz w:val="22"/>
          <w:szCs w:val="22"/>
        </w:rPr>
        <w:t xml:space="preserve"> reikalavimus</w:t>
      </w:r>
      <w:r w:rsidR="003C262F" w:rsidRPr="0076679F">
        <w:rPr>
          <w:rFonts w:ascii="Trebuchet MS" w:hAnsi="Trebuchet MS"/>
          <w:sz w:val="22"/>
          <w:szCs w:val="22"/>
        </w:rPr>
        <w:t xml:space="preserve">, tai </w:t>
      </w:r>
      <w:r w:rsidR="003C262F" w:rsidRPr="0076679F">
        <w:rPr>
          <w:rFonts w:ascii="Trebuchet MS" w:hAnsi="Trebuchet MS"/>
          <w:color w:val="000000"/>
          <w:sz w:val="22"/>
          <w:szCs w:val="22"/>
        </w:rPr>
        <w:t>papildomai kiti dokumentai pirkėjams neišduodami, o lėšos surinktos už į renginius parduodamus bilietus</w:t>
      </w:r>
      <w:r w:rsidR="00526CB9">
        <w:rPr>
          <w:rStyle w:val="Puslapioinaosnuoroda"/>
          <w:rFonts w:ascii="Trebuchet MS" w:hAnsi="Trebuchet MS"/>
          <w:color w:val="000000"/>
          <w:sz w:val="22"/>
          <w:szCs w:val="22"/>
        </w:rPr>
        <w:footnoteReference w:id="11"/>
      </w:r>
      <w:r w:rsidR="003C262F" w:rsidRPr="0076679F">
        <w:rPr>
          <w:rFonts w:ascii="Trebuchet MS" w:hAnsi="Trebuchet MS"/>
          <w:color w:val="000000"/>
          <w:sz w:val="22"/>
          <w:szCs w:val="22"/>
        </w:rPr>
        <w:t xml:space="preserve"> yra pripažįstamos apmokestinamosiomis pajamomis. </w:t>
      </w:r>
    </w:p>
    <w:p w14:paraId="5F8FF9A4" w14:textId="77777777" w:rsidR="009510D3" w:rsidRPr="001D6630" w:rsidRDefault="00897085" w:rsidP="001D6630">
      <w:pPr>
        <w:ind w:firstLine="720"/>
        <w:jc w:val="both"/>
        <w:rPr>
          <w:rFonts w:ascii="Trebuchet MS" w:hAnsi="Trebuchet MS" w:cs="Arial"/>
          <w:color w:val="000000"/>
          <w:sz w:val="22"/>
          <w:szCs w:val="22"/>
          <w:shd w:val="clear" w:color="auto" w:fill="FFFFFF"/>
        </w:rPr>
      </w:pPr>
      <w:r>
        <w:rPr>
          <w:rFonts w:ascii="Trebuchet MS" w:hAnsi="Trebuchet MS"/>
          <w:sz w:val="22"/>
          <w:szCs w:val="22"/>
        </w:rPr>
        <w:t>2.</w:t>
      </w:r>
      <w:r w:rsidR="009510D3" w:rsidRPr="001D6630">
        <w:rPr>
          <w:rFonts w:ascii="Trebuchet MS" w:hAnsi="Trebuchet MS"/>
          <w:sz w:val="22"/>
          <w:szCs w:val="22"/>
        </w:rPr>
        <w:t xml:space="preserve"> </w:t>
      </w:r>
      <w:r w:rsidR="00433FA7" w:rsidRPr="001D6630">
        <w:rPr>
          <w:rFonts w:ascii="Trebuchet MS" w:hAnsi="Trebuchet MS" w:cs="Arial"/>
          <w:color w:val="000000"/>
          <w:sz w:val="22"/>
          <w:szCs w:val="22"/>
          <w:shd w:val="clear" w:color="auto" w:fill="FFFFFF"/>
        </w:rPr>
        <w:t xml:space="preserve">Jeigu </w:t>
      </w:r>
      <w:r w:rsidR="00802DDA" w:rsidRPr="001D6630">
        <w:rPr>
          <w:rFonts w:ascii="Trebuchet MS" w:hAnsi="Trebuchet MS" w:cs="Arial"/>
          <w:color w:val="000000"/>
          <w:sz w:val="22"/>
          <w:szCs w:val="22"/>
          <w:shd w:val="clear" w:color="auto" w:fill="FFFFFF"/>
        </w:rPr>
        <w:t>organizuojant tam tikrą meninį ar kultūrinį renginį nėra platinami bilietai, o yra sudaroma sutartis su paslaugos pirkėja - valstybine švietimo įstaiga (lopšelis</w:t>
      </w:r>
      <w:r w:rsidR="00982388">
        <w:rPr>
          <w:rFonts w:ascii="Trebuchet MS" w:hAnsi="Trebuchet MS" w:cs="Arial"/>
          <w:color w:val="000000"/>
          <w:sz w:val="22"/>
          <w:szCs w:val="22"/>
          <w:shd w:val="clear" w:color="auto" w:fill="FFFFFF"/>
        </w:rPr>
        <w:t xml:space="preserve"> </w:t>
      </w:r>
      <w:r w:rsidR="00802DDA" w:rsidRPr="001D6630">
        <w:rPr>
          <w:rFonts w:ascii="Trebuchet MS" w:hAnsi="Trebuchet MS" w:cs="Arial"/>
          <w:color w:val="000000"/>
          <w:sz w:val="22"/>
          <w:szCs w:val="22"/>
          <w:shd w:val="clear" w:color="auto" w:fill="FFFFFF"/>
        </w:rPr>
        <w:t>-</w:t>
      </w:r>
      <w:r w:rsidR="00982388">
        <w:rPr>
          <w:rFonts w:ascii="Trebuchet MS" w:hAnsi="Trebuchet MS" w:cs="Arial"/>
          <w:color w:val="000000"/>
          <w:sz w:val="22"/>
          <w:szCs w:val="22"/>
          <w:shd w:val="clear" w:color="auto" w:fill="FFFFFF"/>
        </w:rPr>
        <w:t xml:space="preserve"> </w:t>
      </w:r>
      <w:r w:rsidR="00802DDA" w:rsidRPr="001D6630">
        <w:rPr>
          <w:rFonts w:ascii="Trebuchet MS" w:hAnsi="Trebuchet MS" w:cs="Arial"/>
          <w:color w:val="000000"/>
          <w:sz w:val="22"/>
          <w:szCs w:val="22"/>
          <w:shd w:val="clear" w:color="auto" w:fill="FFFFFF"/>
        </w:rPr>
        <w:t xml:space="preserve">darželis ar mokykla), kurioje vyksta renginys, tai menines ir kultūrines paslaugas teikiantys vienetai </w:t>
      </w:r>
      <w:r w:rsidR="009510D3" w:rsidRPr="001D6630">
        <w:rPr>
          <w:rFonts w:ascii="Trebuchet MS" w:hAnsi="Trebuchet MS" w:cs="Arial"/>
          <w:color w:val="000000"/>
          <w:sz w:val="22"/>
          <w:szCs w:val="22"/>
          <w:shd w:val="clear" w:color="auto" w:fill="FFFFFF"/>
        </w:rPr>
        <w:t>švietimo įstaigai privalo išduoti vieną iš Taisyklėse nustatytų</w:t>
      </w:r>
      <w:r w:rsidR="005A3002" w:rsidRPr="001D6630">
        <w:rPr>
          <w:rFonts w:ascii="Trebuchet MS" w:hAnsi="Trebuchet MS"/>
          <w:color w:val="000000"/>
          <w:sz w:val="22"/>
          <w:szCs w:val="22"/>
        </w:rPr>
        <w:t xml:space="preserve"> paslaugos suteikimą pagrindžiančių apskaitos dokumentų</w:t>
      </w:r>
      <w:r w:rsidR="00630799">
        <w:rPr>
          <w:rFonts w:ascii="Trebuchet MS" w:hAnsi="Trebuchet MS" w:cs="Arial"/>
          <w:color w:val="000000"/>
          <w:sz w:val="22"/>
          <w:szCs w:val="22"/>
          <w:shd w:val="clear" w:color="auto" w:fill="FFFFFF"/>
        </w:rPr>
        <w:t>,</w:t>
      </w:r>
      <w:r w:rsidR="009510D3" w:rsidRPr="001D6630">
        <w:rPr>
          <w:rFonts w:ascii="Trebuchet MS" w:hAnsi="Trebuchet MS" w:cs="Arial"/>
          <w:color w:val="000000"/>
          <w:sz w:val="22"/>
          <w:szCs w:val="22"/>
          <w:shd w:val="clear" w:color="auto" w:fill="FFFFFF"/>
        </w:rPr>
        <w:t xml:space="preserve"> </w:t>
      </w:r>
      <w:r w:rsidR="00982388">
        <w:rPr>
          <w:rFonts w:ascii="Trebuchet MS" w:hAnsi="Trebuchet MS" w:cs="Arial"/>
          <w:color w:val="000000"/>
          <w:sz w:val="22"/>
          <w:szCs w:val="22"/>
          <w:shd w:val="clear" w:color="auto" w:fill="FFFFFF"/>
        </w:rPr>
        <w:t xml:space="preserve">- </w:t>
      </w:r>
      <w:r w:rsidR="009510D3" w:rsidRPr="001D6630">
        <w:rPr>
          <w:rFonts w:ascii="Trebuchet MS" w:hAnsi="Trebuchet MS" w:cs="Arial"/>
          <w:color w:val="000000"/>
          <w:sz w:val="22"/>
          <w:szCs w:val="22"/>
          <w:shd w:val="clear" w:color="auto" w:fill="FFFFFF"/>
        </w:rPr>
        <w:t>PVM sąskaitą faktūrą</w:t>
      </w:r>
      <w:r w:rsidR="00982388">
        <w:rPr>
          <w:rFonts w:ascii="Trebuchet MS" w:hAnsi="Trebuchet MS" w:cs="Arial"/>
          <w:color w:val="000000"/>
          <w:sz w:val="22"/>
          <w:szCs w:val="22"/>
          <w:shd w:val="clear" w:color="auto" w:fill="FFFFFF"/>
        </w:rPr>
        <w:t xml:space="preserve"> arba</w:t>
      </w:r>
      <w:r w:rsidR="009510D3" w:rsidRPr="001D6630">
        <w:rPr>
          <w:rFonts w:ascii="Trebuchet MS" w:hAnsi="Trebuchet MS" w:cs="Arial"/>
          <w:color w:val="000000"/>
          <w:sz w:val="22"/>
          <w:szCs w:val="22"/>
          <w:shd w:val="clear" w:color="auto" w:fill="FFFFFF"/>
        </w:rPr>
        <w:t xml:space="preserve"> sąskaitą faktūrą, pagal kurį pripažįstamos pajamos už atliktas menines ar kultūrines paslaugas. </w:t>
      </w:r>
    </w:p>
    <w:p w14:paraId="5F8FF9A5" w14:textId="77777777" w:rsidR="001D6630" w:rsidRPr="001D6630" w:rsidRDefault="009510D3" w:rsidP="00EC5025">
      <w:pPr>
        <w:tabs>
          <w:tab w:val="left" w:pos="720"/>
          <w:tab w:val="left" w:pos="1077"/>
          <w:tab w:val="left" w:pos="1418"/>
        </w:tabs>
        <w:ind w:firstLine="720"/>
        <w:jc w:val="both"/>
        <w:rPr>
          <w:rFonts w:ascii="Trebuchet MS" w:hAnsi="Trebuchet MS" w:cs="Arial"/>
          <w:color w:val="000000"/>
          <w:sz w:val="22"/>
          <w:szCs w:val="22"/>
          <w:shd w:val="clear" w:color="auto" w:fill="FFFFFF"/>
        </w:rPr>
      </w:pPr>
      <w:r w:rsidRPr="001D6630">
        <w:rPr>
          <w:rFonts w:ascii="Trebuchet MS" w:hAnsi="Trebuchet MS" w:cs="Arial"/>
          <w:color w:val="000000"/>
          <w:sz w:val="22"/>
          <w:szCs w:val="22"/>
          <w:shd w:val="clear" w:color="auto" w:fill="FFFFFF"/>
        </w:rPr>
        <w:t xml:space="preserve">Jeigu vienetas paslaugos suteikimą įformina PVM sąskaita faktūra ar sąskaita faktūra, tai prie jos dar </w:t>
      </w:r>
      <w:r w:rsidR="00982388">
        <w:rPr>
          <w:rFonts w:ascii="Trebuchet MS" w:hAnsi="Trebuchet MS" w:cs="Arial"/>
          <w:color w:val="000000"/>
          <w:sz w:val="22"/>
          <w:szCs w:val="22"/>
          <w:shd w:val="clear" w:color="auto" w:fill="FFFFFF"/>
        </w:rPr>
        <w:t>turi būti ir paslaugos pirkėjo</w:t>
      </w:r>
      <w:r w:rsidRPr="001D6630">
        <w:rPr>
          <w:rFonts w:ascii="Trebuchet MS" w:hAnsi="Trebuchet MS" w:cs="Arial"/>
          <w:color w:val="000000"/>
          <w:sz w:val="22"/>
          <w:szCs w:val="22"/>
          <w:shd w:val="clear" w:color="auto" w:fill="FFFFFF"/>
        </w:rPr>
        <w:t xml:space="preserve"> sumokėjimą patvirtinantis dokumentas. </w:t>
      </w:r>
      <w:r w:rsidR="005A3002" w:rsidRPr="001D6630">
        <w:rPr>
          <w:rFonts w:ascii="Trebuchet MS" w:hAnsi="Trebuchet MS" w:cs="Arial"/>
          <w:color w:val="000000"/>
          <w:sz w:val="22"/>
          <w:szCs w:val="22"/>
          <w:shd w:val="clear" w:color="auto" w:fill="FFFFFF"/>
        </w:rPr>
        <w:t>Vienetas</w:t>
      </w:r>
      <w:r w:rsidRPr="001D6630">
        <w:rPr>
          <w:rFonts w:ascii="Trebuchet MS" w:hAnsi="Trebuchet MS" w:cs="Arial"/>
          <w:color w:val="000000"/>
          <w:sz w:val="22"/>
          <w:szCs w:val="22"/>
          <w:shd w:val="clear" w:color="auto" w:fill="FFFFFF"/>
        </w:rPr>
        <w:t xml:space="preserve">, </w:t>
      </w:r>
      <w:r w:rsidR="005A3002" w:rsidRPr="001D6630">
        <w:rPr>
          <w:rFonts w:ascii="Trebuchet MS" w:hAnsi="Trebuchet MS" w:cs="Arial"/>
          <w:color w:val="000000"/>
          <w:sz w:val="22"/>
          <w:szCs w:val="22"/>
          <w:shd w:val="clear" w:color="auto" w:fill="FFFFFF"/>
        </w:rPr>
        <w:t>priėmęs</w:t>
      </w:r>
      <w:r w:rsidRPr="001D6630">
        <w:rPr>
          <w:rFonts w:ascii="Trebuchet MS" w:hAnsi="Trebuchet MS" w:cs="Arial"/>
          <w:color w:val="000000"/>
          <w:sz w:val="22"/>
          <w:szCs w:val="22"/>
          <w:shd w:val="clear" w:color="auto" w:fill="FFFFFF"/>
        </w:rPr>
        <w:t xml:space="preserve"> grynuosius pinigus, privalo </w:t>
      </w:r>
      <w:r w:rsidR="005A3002" w:rsidRPr="001D6630">
        <w:rPr>
          <w:rFonts w:ascii="Trebuchet MS" w:hAnsi="Trebuchet MS" w:cs="Arial"/>
          <w:color w:val="000000"/>
          <w:sz w:val="22"/>
          <w:szCs w:val="22"/>
          <w:shd w:val="clear" w:color="auto" w:fill="FFFFFF"/>
        </w:rPr>
        <w:t xml:space="preserve">išduoti </w:t>
      </w:r>
      <w:r w:rsidR="00853AB7" w:rsidRPr="001D6630">
        <w:rPr>
          <w:rFonts w:ascii="Trebuchet MS" w:hAnsi="Trebuchet MS" w:cs="Arial"/>
          <w:color w:val="000000"/>
          <w:sz w:val="22"/>
          <w:szCs w:val="22"/>
          <w:shd w:val="clear" w:color="auto" w:fill="FFFFFF"/>
        </w:rPr>
        <w:t>a</w:t>
      </w:r>
      <w:r w:rsidR="00853AB7" w:rsidRPr="001D6630">
        <w:rPr>
          <w:rFonts w:ascii="Trebuchet MS" w:hAnsi="Trebuchet MS"/>
          <w:sz w:val="22"/>
          <w:szCs w:val="22"/>
        </w:rPr>
        <w:t>pskaitos dokumentą, kuriuo yra pagrindžiama grynųjų pinigų operacija</w:t>
      </w:r>
      <w:r w:rsidR="00853AB7" w:rsidRPr="001D6630">
        <w:rPr>
          <w:rFonts w:ascii="Trebuchet MS" w:hAnsi="Trebuchet MS" w:cs="Arial"/>
          <w:color w:val="000000"/>
          <w:sz w:val="22"/>
          <w:szCs w:val="22"/>
          <w:shd w:val="clear" w:color="auto" w:fill="FFFFFF"/>
        </w:rPr>
        <w:t>, tai gali būti Pinigų priėmimo kvitas</w:t>
      </w:r>
      <w:r w:rsidR="001D6630" w:rsidRPr="001D6630">
        <w:rPr>
          <w:rStyle w:val="Puslapioinaosnuoroda"/>
          <w:rFonts w:ascii="Trebuchet MS" w:hAnsi="Trebuchet MS"/>
          <w:sz w:val="22"/>
          <w:szCs w:val="22"/>
        </w:rPr>
        <w:footnoteReference w:id="12"/>
      </w:r>
      <w:r w:rsidR="00853AB7" w:rsidRPr="001D6630">
        <w:rPr>
          <w:rFonts w:ascii="Trebuchet MS" w:hAnsi="Trebuchet MS" w:cs="Arial"/>
          <w:color w:val="000000"/>
          <w:sz w:val="22"/>
          <w:szCs w:val="22"/>
          <w:shd w:val="clear" w:color="auto" w:fill="FFFFFF"/>
        </w:rPr>
        <w:t xml:space="preserve"> arba kitas </w:t>
      </w:r>
      <w:r w:rsidR="001D6630" w:rsidRPr="001D6630">
        <w:rPr>
          <w:rFonts w:ascii="Trebuchet MS" w:hAnsi="Trebuchet MS" w:cs="Arial"/>
          <w:color w:val="000000"/>
          <w:sz w:val="22"/>
          <w:szCs w:val="22"/>
          <w:shd w:val="clear" w:color="auto" w:fill="FFFFFF"/>
        </w:rPr>
        <w:t>grynųjų pinigų įforminimą pagrindžiantis dokumentas</w:t>
      </w:r>
      <w:r w:rsidR="001D6630" w:rsidRPr="001D6630">
        <w:rPr>
          <w:rStyle w:val="Puslapioinaosnuoroda"/>
          <w:rFonts w:ascii="Trebuchet MS" w:hAnsi="Trebuchet MS" w:cs="Arial"/>
          <w:color w:val="000000"/>
          <w:sz w:val="22"/>
          <w:szCs w:val="22"/>
          <w:shd w:val="clear" w:color="auto" w:fill="FFFFFF"/>
        </w:rPr>
        <w:footnoteReference w:id="13"/>
      </w:r>
      <w:r w:rsidR="001D6630" w:rsidRPr="001D6630">
        <w:rPr>
          <w:rFonts w:ascii="Trebuchet MS" w:hAnsi="Trebuchet MS" w:cs="Arial"/>
          <w:color w:val="000000"/>
          <w:sz w:val="22"/>
          <w:szCs w:val="22"/>
          <w:shd w:val="clear" w:color="auto" w:fill="FFFFFF"/>
        </w:rPr>
        <w:t xml:space="preserve">. </w:t>
      </w:r>
    </w:p>
    <w:p w14:paraId="5F8FF9A6" w14:textId="77777777" w:rsidR="00476CCF" w:rsidRPr="00476CCF" w:rsidRDefault="00613AD4" w:rsidP="00476CCF">
      <w:pPr>
        <w:ind w:firstLine="720"/>
        <w:jc w:val="both"/>
        <w:rPr>
          <w:rFonts w:ascii="Trebuchet MS" w:hAnsi="Trebuchet MS" w:cs="Arial"/>
          <w:color w:val="000000"/>
          <w:sz w:val="22"/>
          <w:szCs w:val="22"/>
          <w:shd w:val="clear" w:color="auto" w:fill="FFFFFF"/>
        </w:rPr>
      </w:pPr>
      <w:r w:rsidRPr="001D6630">
        <w:rPr>
          <w:rFonts w:ascii="Trebuchet MS" w:hAnsi="Trebuchet MS" w:cs="Arial"/>
          <w:color w:val="000000"/>
          <w:sz w:val="22"/>
          <w:szCs w:val="22"/>
          <w:shd w:val="clear" w:color="auto" w:fill="FFFFFF"/>
        </w:rPr>
        <w:lastRenderedPageBreak/>
        <w:t>Atkreipiame dėmesį, kad klausimas, kaip paslaugos pirkėjas turėtų atsiskaityti su paslaugos pardavėju už suteiktas paslaugas, yra</w:t>
      </w:r>
      <w:r w:rsidR="00476CCF">
        <w:rPr>
          <w:rFonts w:ascii="Trebuchet MS" w:hAnsi="Trebuchet MS" w:cs="Arial"/>
          <w:color w:val="000000"/>
          <w:sz w:val="22"/>
          <w:szCs w:val="22"/>
          <w:shd w:val="clear" w:color="auto" w:fill="FFFFFF"/>
        </w:rPr>
        <w:t xml:space="preserve"> tarpusavio susitarimo reikalas,</w:t>
      </w:r>
      <w:r w:rsidRPr="001D6630">
        <w:rPr>
          <w:rFonts w:ascii="Trebuchet MS" w:hAnsi="Trebuchet MS" w:cs="Arial"/>
          <w:color w:val="000000"/>
          <w:sz w:val="22"/>
          <w:szCs w:val="22"/>
          <w:shd w:val="clear" w:color="auto" w:fill="FFFFFF"/>
        </w:rPr>
        <w:t xml:space="preserve"> </w:t>
      </w:r>
      <w:r w:rsidR="00476CCF" w:rsidRPr="00476CCF">
        <w:rPr>
          <w:rFonts w:ascii="Trebuchet MS" w:hAnsi="Trebuchet MS" w:cs="Arial"/>
          <w:color w:val="000000"/>
          <w:sz w:val="22"/>
          <w:szCs w:val="22"/>
          <w:shd w:val="clear" w:color="auto" w:fill="FFFFFF"/>
        </w:rPr>
        <w:t xml:space="preserve">nepažeidžiant </w:t>
      </w:r>
      <w:r w:rsidR="00476CCF">
        <w:rPr>
          <w:rFonts w:ascii="Trebuchet MS" w:hAnsi="Trebuchet MS" w:cs="Arial"/>
          <w:color w:val="000000"/>
          <w:sz w:val="22"/>
          <w:szCs w:val="22"/>
          <w:shd w:val="clear" w:color="auto" w:fill="FFFFFF"/>
        </w:rPr>
        <w:t>Lietuvos Respublikos a</w:t>
      </w:r>
      <w:r w:rsidR="00476CCF" w:rsidRPr="00476CCF">
        <w:rPr>
          <w:rFonts w:ascii="Trebuchet MS" w:hAnsi="Trebuchet MS" w:cs="Arial"/>
          <w:color w:val="000000"/>
          <w:sz w:val="22"/>
          <w:szCs w:val="22"/>
          <w:shd w:val="clear" w:color="auto" w:fill="FFFFFF"/>
        </w:rPr>
        <w:t>tsiskaitymų grynaisiais pinigais ribojimo įstatymo nuostatų.</w:t>
      </w:r>
    </w:p>
    <w:p w14:paraId="5F8FF9A7" w14:textId="77777777" w:rsidR="00613AD4" w:rsidRPr="001D6630" w:rsidRDefault="00613AD4" w:rsidP="00EC5025">
      <w:pPr>
        <w:tabs>
          <w:tab w:val="left" w:pos="720"/>
          <w:tab w:val="left" w:pos="1077"/>
          <w:tab w:val="left" w:pos="1418"/>
        </w:tabs>
        <w:ind w:firstLine="720"/>
        <w:jc w:val="both"/>
        <w:rPr>
          <w:rFonts w:ascii="Trebuchet MS" w:hAnsi="Trebuchet MS" w:cs="Arial"/>
          <w:color w:val="000000"/>
          <w:sz w:val="22"/>
          <w:szCs w:val="22"/>
          <w:shd w:val="clear" w:color="auto" w:fill="FFFFFF"/>
        </w:rPr>
      </w:pPr>
    </w:p>
    <w:p w14:paraId="5F8FF9A8" w14:textId="77777777" w:rsidR="00996BA0" w:rsidRPr="001D6630" w:rsidRDefault="00996BA0" w:rsidP="00EC5025">
      <w:pPr>
        <w:tabs>
          <w:tab w:val="left" w:pos="720"/>
          <w:tab w:val="left" w:pos="1077"/>
          <w:tab w:val="left" w:pos="1418"/>
        </w:tabs>
        <w:ind w:firstLine="720"/>
        <w:jc w:val="both"/>
        <w:rPr>
          <w:rFonts w:ascii="Trebuchet MS" w:hAnsi="Trebuchet MS" w:cs="Arial"/>
          <w:color w:val="000000"/>
          <w:sz w:val="22"/>
          <w:szCs w:val="22"/>
          <w:shd w:val="clear" w:color="auto" w:fill="FFFFFF"/>
        </w:rPr>
      </w:pPr>
    </w:p>
    <w:p w14:paraId="5F8FF9A9" w14:textId="77777777" w:rsidR="00996BA0" w:rsidRPr="00576A0A" w:rsidRDefault="00DD1314" w:rsidP="00B849DE">
      <w:pPr>
        <w:ind w:firstLine="720"/>
        <w:jc w:val="both"/>
        <w:rPr>
          <w:rFonts w:ascii="Trebuchet MS" w:eastAsia="MS Mincho" w:hAnsi="Trebuchet MS"/>
          <w:i/>
          <w:sz w:val="22"/>
          <w:szCs w:val="22"/>
          <w:lang w:eastAsia="ja-JP"/>
        </w:rPr>
      </w:pPr>
      <w:r w:rsidRPr="00DD1314">
        <w:rPr>
          <w:rFonts w:ascii="Trebuchet MS" w:hAnsi="Trebuchet MS"/>
          <w:b/>
          <w:sz w:val="22"/>
          <w:szCs w:val="22"/>
        </w:rPr>
        <w:t xml:space="preserve">Dėl individualią </w:t>
      </w:r>
      <w:r w:rsidR="00321B1E">
        <w:rPr>
          <w:rFonts w:ascii="Trebuchet MS" w:hAnsi="Trebuchet MS"/>
          <w:b/>
          <w:sz w:val="22"/>
          <w:szCs w:val="22"/>
        </w:rPr>
        <w:t xml:space="preserve">atlikėjų </w:t>
      </w:r>
      <w:r w:rsidRPr="00DD1314">
        <w:rPr>
          <w:rFonts w:ascii="Trebuchet MS" w:hAnsi="Trebuchet MS"/>
          <w:b/>
          <w:sz w:val="22"/>
          <w:szCs w:val="22"/>
        </w:rPr>
        <w:t>ve</w:t>
      </w:r>
      <w:r>
        <w:rPr>
          <w:rFonts w:ascii="Trebuchet MS" w:hAnsi="Trebuchet MS"/>
          <w:b/>
          <w:sz w:val="22"/>
          <w:szCs w:val="22"/>
        </w:rPr>
        <w:t>iklą vykdančių</w:t>
      </w:r>
      <w:r w:rsidR="00321B1E">
        <w:rPr>
          <w:rFonts w:ascii="Trebuchet MS" w:hAnsi="Trebuchet MS"/>
          <w:b/>
          <w:sz w:val="22"/>
          <w:szCs w:val="22"/>
        </w:rPr>
        <w:t xml:space="preserve"> gyventojų</w:t>
      </w:r>
      <w:r>
        <w:rPr>
          <w:rFonts w:ascii="Trebuchet MS" w:hAnsi="Trebuchet MS"/>
          <w:b/>
          <w:sz w:val="22"/>
          <w:szCs w:val="22"/>
        </w:rPr>
        <w:t xml:space="preserve"> </w:t>
      </w:r>
    </w:p>
    <w:p w14:paraId="5F8FF9AA" w14:textId="77777777" w:rsidR="00EE7C23" w:rsidRDefault="00856B79" w:rsidP="00321B1E">
      <w:pPr>
        <w:jc w:val="both"/>
        <w:rPr>
          <w:rFonts w:ascii="Trebuchet MS" w:hAnsi="Trebuchet MS"/>
          <w:sz w:val="18"/>
          <w:szCs w:val="18"/>
        </w:rPr>
      </w:pPr>
      <w:r w:rsidRPr="001D6630">
        <w:rPr>
          <w:rFonts w:ascii="Trebuchet MS" w:hAnsi="Trebuchet MS"/>
          <w:color w:val="000000"/>
        </w:rPr>
        <w:tab/>
        <w:t xml:space="preserve"> </w:t>
      </w:r>
    </w:p>
    <w:p w14:paraId="5F8FF9AB" w14:textId="77777777" w:rsidR="00321B1E" w:rsidRDefault="00321B1E" w:rsidP="00321B1E">
      <w:pPr>
        <w:jc w:val="both"/>
        <w:rPr>
          <w:rFonts w:ascii="Trebuchet MS" w:hAnsi="Trebuchet MS" w:cs="Arial"/>
          <w:color w:val="000000"/>
          <w:sz w:val="22"/>
          <w:szCs w:val="22"/>
          <w:shd w:val="clear" w:color="auto" w:fill="FFFFFF"/>
        </w:rPr>
      </w:pPr>
      <w:r>
        <w:rPr>
          <w:rFonts w:ascii="Trebuchet MS" w:hAnsi="Trebuchet MS"/>
          <w:sz w:val="18"/>
          <w:szCs w:val="18"/>
        </w:rPr>
        <w:tab/>
      </w:r>
      <w:r>
        <w:rPr>
          <w:rFonts w:ascii="Trebuchet MS" w:hAnsi="Trebuchet MS" w:cs="Arial"/>
          <w:color w:val="000000"/>
          <w:sz w:val="22"/>
          <w:szCs w:val="22"/>
          <w:shd w:val="clear" w:color="auto" w:fill="FFFFFF"/>
        </w:rPr>
        <w:t>Pagal GPMĮ</w:t>
      </w:r>
      <w:r>
        <w:rPr>
          <w:rStyle w:val="Puslapioinaosnuoroda"/>
          <w:rFonts w:ascii="Trebuchet MS" w:hAnsi="Trebuchet MS" w:cs="Arial"/>
          <w:color w:val="000000"/>
          <w:sz w:val="22"/>
          <w:szCs w:val="22"/>
          <w:shd w:val="clear" w:color="auto" w:fill="FFFFFF"/>
        </w:rPr>
        <w:footnoteReference w:id="14"/>
      </w:r>
      <w:r>
        <w:rPr>
          <w:rFonts w:ascii="Trebuchet MS" w:hAnsi="Trebuchet MS" w:cs="Arial"/>
          <w:color w:val="000000"/>
          <w:sz w:val="22"/>
          <w:szCs w:val="22"/>
          <w:shd w:val="clear" w:color="auto" w:fill="FFFFFF"/>
        </w:rPr>
        <w:t xml:space="preserve"> 10 straipsnio nuostatas, p</w:t>
      </w:r>
      <w:r w:rsidRPr="00321B1E">
        <w:rPr>
          <w:rFonts w:ascii="Trebuchet MS" w:hAnsi="Trebuchet MS" w:cs="Arial"/>
          <w:color w:val="000000"/>
          <w:sz w:val="22"/>
          <w:szCs w:val="22"/>
          <w:shd w:val="clear" w:color="auto" w:fill="FFFFFF"/>
        </w:rPr>
        <w:t>ajamoms iš individualios veiklos priskiriamos bet kokios gyventojo pajamos, kurias jis gavo vykdydamas individualią veiklą (įskaitant šios veiklos pajamas, gautas ne pinigais), t. y. joms priskiriamos pajamos, kurios gaunamos iš prekių pardavimo, paslaugų teikimo ir kitokios individualios veiklos.</w:t>
      </w:r>
    </w:p>
    <w:p w14:paraId="5F8FF9AC" w14:textId="77777777" w:rsidR="00CE088D" w:rsidRDefault="00321B1E" w:rsidP="00321B1E">
      <w:pPr>
        <w:jc w:val="both"/>
        <w:rPr>
          <w:rFonts w:ascii="Trebuchet MS" w:hAnsi="Trebuchet MS" w:cs="Arial"/>
          <w:color w:val="000000"/>
          <w:sz w:val="22"/>
          <w:szCs w:val="22"/>
          <w:shd w:val="clear" w:color="auto" w:fill="FFFFFF"/>
        </w:rPr>
      </w:pPr>
      <w:r>
        <w:rPr>
          <w:rFonts w:ascii="Trebuchet MS" w:hAnsi="Trebuchet MS" w:cs="Arial"/>
          <w:color w:val="000000"/>
          <w:sz w:val="22"/>
          <w:szCs w:val="22"/>
          <w:shd w:val="clear" w:color="auto" w:fill="FFFFFF"/>
        </w:rPr>
        <w:tab/>
      </w:r>
      <w:r w:rsidR="00630799">
        <w:rPr>
          <w:rFonts w:ascii="Trebuchet MS" w:hAnsi="Trebuchet MS" w:cs="Arial"/>
          <w:color w:val="000000"/>
          <w:sz w:val="22"/>
          <w:szCs w:val="22"/>
          <w:shd w:val="clear" w:color="auto" w:fill="FFFFFF"/>
        </w:rPr>
        <w:t>Individualią veiklą vykdantis gyventojas</w:t>
      </w:r>
      <w:r w:rsidR="00CE088D">
        <w:rPr>
          <w:rFonts w:ascii="Trebuchet MS" w:hAnsi="Trebuchet MS" w:cs="Arial"/>
          <w:color w:val="000000"/>
          <w:sz w:val="22"/>
          <w:szCs w:val="22"/>
          <w:shd w:val="clear" w:color="auto" w:fill="FFFFFF"/>
        </w:rPr>
        <w:t xml:space="preserve"> pajamas gali pripažinti taikant pinigų apskaitos principą arba kaupimo apskaitos principą. </w:t>
      </w:r>
      <w:r w:rsidR="00CE088D" w:rsidRPr="00CE088D">
        <w:rPr>
          <w:rFonts w:ascii="Trebuchet MS" w:hAnsi="Trebuchet MS" w:cs="Arial"/>
          <w:color w:val="000000"/>
          <w:sz w:val="22"/>
          <w:szCs w:val="22"/>
          <w:shd w:val="clear" w:color="auto" w:fill="FFFFFF"/>
        </w:rPr>
        <w:t xml:space="preserve">Kaupimo principo esmė </w:t>
      </w:r>
      <w:r w:rsidR="00CE088D">
        <w:rPr>
          <w:rFonts w:ascii="Trebuchet MS" w:hAnsi="Trebuchet MS" w:cs="Arial"/>
          <w:color w:val="000000"/>
          <w:sz w:val="22"/>
          <w:szCs w:val="22"/>
          <w:shd w:val="clear" w:color="auto" w:fill="FFFFFF"/>
        </w:rPr>
        <w:t xml:space="preserve">yra, jog </w:t>
      </w:r>
      <w:r w:rsidR="00CE088D" w:rsidRPr="00CE088D">
        <w:rPr>
          <w:rFonts w:ascii="Trebuchet MS" w:hAnsi="Trebuchet MS" w:cs="Arial"/>
          <w:color w:val="000000"/>
          <w:sz w:val="22"/>
          <w:szCs w:val="22"/>
          <w:shd w:val="clear" w:color="auto" w:fill="FFFFFF"/>
        </w:rPr>
        <w:t>pajamos pripažįstamos tada, kai jos uždirbamos</w:t>
      </w:r>
      <w:r w:rsidR="00CE088D">
        <w:rPr>
          <w:rFonts w:ascii="Trebuchet MS" w:hAnsi="Trebuchet MS" w:cs="Arial"/>
          <w:color w:val="000000"/>
          <w:sz w:val="22"/>
          <w:szCs w:val="22"/>
          <w:shd w:val="clear" w:color="auto" w:fill="FFFFFF"/>
        </w:rPr>
        <w:t xml:space="preserve">, t. y. pajamos pripažįstamos gautomis </w:t>
      </w:r>
      <w:r w:rsidR="00CE088D" w:rsidRPr="001D6630">
        <w:rPr>
          <w:rFonts w:ascii="Trebuchet MS" w:hAnsi="Trebuchet MS"/>
          <w:sz w:val="22"/>
          <w:szCs w:val="22"/>
        </w:rPr>
        <w:t>kai paslaugos arba darbai yra atlikti</w:t>
      </w:r>
      <w:r w:rsidR="00CE088D">
        <w:rPr>
          <w:rFonts w:ascii="Trebuchet MS" w:hAnsi="Trebuchet MS"/>
          <w:sz w:val="22"/>
          <w:szCs w:val="22"/>
        </w:rPr>
        <w:t>.</w:t>
      </w:r>
      <w:r w:rsidR="00CE088D">
        <w:rPr>
          <w:rFonts w:ascii="Trebuchet MS" w:hAnsi="Trebuchet MS" w:cs="Arial"/>
          <w:color w:val="000000"/>
          <w:sz w:val="22"/>
          <w:szCs w:val="22"/>
          <w:shd w:val="clear" w:color="auto" w:fill="FFFFFF"/>
        </w:rPr>
        <w:t xml:space="preserve"> Pinigų apskaitos principo esmės yra, jog pajamos pripažįstamos jų gavimo momentu, t. y. kai gyventojas</w:t>
      </w:r>
      <w:r w:rsidR="00343CE1">
        <w:rPr>
          <w:rFonts w:ascii="Trebuchet MS" w:hAnsi="Trebuchet MS" w:cs="Arial"/>
          <w:color w:val="000000"/>
          <w:sz w:val="22"/>
          <w:szCs w:val="22"/>
          <w:shd w:val="clear" w:color="auto" w:fill="FFFFFF"/>
        </w:rPr>
        <w:t xml:space="preserve"> </w:t>
      </w:r>
      <w:r w:rsidR="00CE088D">
        <w:rPr>
          <w:rFonts w:ascii="Trebuchet MS" w:hAnsi="Trebuchet MS" w:cs="Arial"/>
          <w:color w:val="000000"/>
          <w:sz w:val="22"/>
          <w:szCs w:val="22"/>
          <w:shd w:val="clear" w:color="auto" w:fill="FFFFFF"/>
        </w:rPr>
        <w:t>lėšas gauna grynais pinigais, pinigai gaunami į jo sąskaitą banke ir pan.</w:t>
      </w:r>
    </w:p>
    <w:p w14:paraId="5F8FF9AD" w14:textId="77777777" w:rsidR="00780EF6" w:rsidRDefault="00780EF6" w:rsidP="00321B1E">
      <w:pPr>
        <w:jc w:val="both"/>
        <w:rPr>
          <w:rFonts w:ascii="Trebuchet MS" w:hAnsi="Trebuchet MS" w:cs="Arial"/>
          <w:color w:val="000000"/>
          <w:sz w:val="22"/>
          <w:szCs w:val="22"/>
          <w:shd w:val="clear" w:color="auto" w:fill="FFFFFF"/>
        </w:rPr>
      </w:pPr>
      <w:r>
        <w:rPr>
          <w:rFonts w:ascii="Trebuchet MS" w:hAnsi="Trebuchet MS" w:cs="Arial"/>
          <w:color w:val="000000"/>
          <w:sz w:val="22"/>
          <w:szCs w:val="22"/>
          <w:shd w:val="clear" w:color="auto" w:fill="FFFFFF"/>
        </w:rPr>
        <w:tab/>
        <w:t>Gyventojas, vykdantis individualią veiklą, tvarkydamas finansinę apskaitą vadovaujasi</w:t>
      </w:r>
      <w:r w:rsidR="008D79A2">
        <w:rPr>
          <w:rFonts w:ascii="Trebuchet MS" w:hAnsi="Trebuchet MS" w:cs="Arial"/>
          <w:color w:val="000000"/>
          <w:sz w:val="22"/>
          <w:szCs w:val="22"/>
          <w:shd w:val="clear" w:color="auto" w:fill="FFFFFF"/>
        </w:rPr>
        <w:t xml:space="preserve"> FAĮ</w:t>
      </w:r>
      <w:r>
        <w:rPr>
          <w:rFonts w:ascii="Trebuchet MS" w:hAnsi="Trebuchet MS" w:cs="Arial"/>
          <w:color w:val="000000"/>
          <w:sz w:val="22"/>
          <w:szCs w:val="22"/>
          <w:shd w:val="clear" w:color="auto" w:fill="FFFFFF"/>
        </w:rPr>
        <w:t>, Gyventojų, besiverčiančių individualia veikla (išskyrus gyventojus, įsigijusius verslo liudijimus), buhalterinės apskaitos taisyklėmis</w:t>
      </w:r>
      <w:r>
        <w:rPr>
          <w:rStyle w:val="Puslapioinaosnuoroda"/>
          <w:rFonts w:ascii="Trebuchet MS" w:hAnsi="Trebuchet MS" w:cs="Arial"/>
          <w:color w:val="000000"/>
          <w:sz w:val="22"/>
          <w:szCs w:val="22"/>
          <w:shd w:val="clear" w:color="auto" w:fill="FFFFFF"/>
        </w:rPr>
        <w:footnoteReference w:id="15"/>
      </w:r>
      <w:r>
        <w:rPr>
          <w:rFonts w:ascii="Trebuchet MS" w:hAnsi="Trebuchet MS" w:cs="Arial"/>
          <w:color w:val="000000"/>
          <w:sz w:val="22"/>
          <w:szCs w:val="22"/>
          <w:shd w:val="clear" w:color="auto" w:fill="FFFFFF"/>
        </w:rPr>
        <w:t xml:space="preserve"> (toliau – Taisyklės Nr. 1K-040) bei kitais teisės aktais reglamentuojančiais finansinės apskaitos tvarkymą.</w:t>
      </w:r>
      <w:r w:rsidR="00630799">
        <w:rPr>
          <w:rFonts w:ascii="Trebuchet MS" w:hAnsi="Trebuchet MS" w:cs="Arial"/>
          <w:color w:val="000000"/>
          <w:sz w:val="22"/>
          <w:szCs w:val="22"/>
          <w:shd w:val="clear" w:color="auto" w:fill="FFFFFF"/>
        </w:rPr>
        <w:t xml:space="preserve"> </w:t>
      </w:r>
      <w:r>
        <w:rPr>
          <w:rFonts w:ascii="Trebuchet MS" w:hAnsi="Trebuchet MS" w:cs="Arial"/>
          <w:color w:val="000000"/>
          <w:sz w:val="22"/>
          <w:szCs w:val="22"/>
          <w:shd w:val="clear" w:color="auto" w:fill="FFFFFF"/>
        </w:rPr>
        <w:t xml:space="preserve">Taisyklių Nr. 1K-040 9 punktas nustato, jog gyventojas, besiverčiantis individualia veikla (išskyrus notarus, antstolius ir advokatus), privalo išrašyti ir išduoti prekių arba paslaugų pirkėjams vieną iš šių dokumentų – sąskaitą faktūrą, PVM sąskaitą faktūrą, kasos aparato kvitą, jeigu </w:t>
      </w:r>
      <w:r w:rsidR="00764162">
        <w:rPr>
          <w:rFonts w:ascii="Trebuchet MS" w:hAnsi="Trebuchet MS" w:cs="Arial"/>
          <w:color w:val="000000"/>
          <w:sz w:val="22"/>
          <w:szCs w:val="22"/>
          <w:shd w:val="clear" w:color="auto" w:fill="FFFFFF"/>
        </w:rPr>
        <w:t>Apraše</w:t>
      </w:r>
      <w:r>
        <w:rPr>
          <w:rStyle w:val="Puslapioinaosnuoroda"/>
          <w:rFonts w:ascii="Trebuchet MS" w:hAnsi="Trebuchet MS" w:cs="Arial"/>
          <w:color w:val="000000"/>
          <w:sz w:val="22"/>
          <w:szCs w:val="22"/>
          <w:shd w:val="clear" w:color="auto" w:fill="FFFFFF"/>
        </w:rPr>
        <w:footnoteReference w:id="16"/>
      </w:r>
      <w:r>
        <w:rPr>
          <w:rFonts w:ascii="Trebuchet MS" w:hAnsi="Trebuchet MS" w:cs="Arial"/>
          <w:color w:val="000000"/>
          <w:sz w:val="22"/>
          <w:szCs w:val="22"/>
          <w:shd w:val="clear" w:color="auto" w:fill="FFFFFF"/>
        </w:rPr>
        <w:t xml:space="preserve"> nenustatyta kitaip.</w:t>
      </w:r>
    </w:p>
    <w:p w14:paraId="5F8FF9AE" w14:textId="77777777" w:rsidR="00CE088D" w:rsidRDefault="00630799" w:rsidP="00321B1E">
      <w:pPr>
        <w:jc w:val="both"/>
        <w:rPr>
          <w:rFonts w:ascii="Trebuchet MS" w:hAnsi="Trebuchet MS" w:cs="Arial"/>
          <w:color w:val="000000"/>
          <w:sz w:val="22"/>
          <w:szCs w:val="22"/>
          <w:shd w:val="clear" w:color="auto" w:fill="FFFFFF"/>
        </w:rPr>
      </w:pPr>
      <w:r>
        <w:rPr>
          <w:rFonts w:ascii="Trebuchet MS" w:hAnsi="Trebuchet MS" w:cs="Arial"/>
          <w:color w:val="000000"/>
          <w:sz w:val="22"/>
          <w:szCs w:val="22"/>
          <w:shd w:val="clear" w:color="auto" w:fill="FFFFFF"/>
        </w:rPr>
        <w:tab/>
      </w:r>
    </w:p>
    <w:p w14:paraId="5F8FF9AF" w14:textId="77777777" w:rsidR="00845DBE" w:rsidRDefault="00845DBE" w:rsidP="00856B79">
      <w:pPr>
        <w:ind w:firstLine="720"/>
        <w:jc w:val="both"/>
        <w:rPr>
          <w:rFonts w:ascii="Trebuchet MS" w:eastAsia="MS Mincho" w:hAnsi="Trebuchet MS"/>
          <w:lang w:eastAsia="ja-JP"/>
        </w:rPr>
      </w:pPr>
    </w:p>
    <w:p w14:paraId="5F8FF9B0" w14:textId="77777777" w:rsidR="00845DBE" w:rsidRDefault="00845DBE" w:rsidP="00856B79">
      <w:pPr>
        <w:ind w:firstLine="720"/>
        <w:jc w:val="both"/>
        <w:rPr>
          <w:rFonts w:ascii="Trebuchet MS" w:eastAsia="MS Mincho" w:hAnsi="Trebuchet MS"/>
          <w:lang w:eastAsia="ja-JP"/>
        </w:rPr>
      </w:pPr>
    </w:p>
    <w:p w14:paraId="5F8FF9B1" w14:textId="77777777" w:rsidR="00845DBE" w:rsidRDefault="00845DBE" w:rsidP="00856B79">
      <w:pPr>
        <w:ind w:firstLine="720"/>
        <w:jc w:val="both"/>
        <w:rPr>
          <w:rFonts w:ascii="Trebuchet MS" w:eastAsia="MS Mincho" w:hAnsi="Trebuchet MS"/>
          <w:lang w:eastAsia="ja-JP"/>
        </w:rPr>
      </w:pPr>
    </w:p>
    <w:p w14:paraId="5F8FF9B2" w14:textId="77777777" w:rsidR="00845DBE" w:rsidRPr="001D6630" w:rsidRDefault="00845DBE" w:rsidP="00856B79">
      <w:pPr>
        <w:ind w:firstLine="720"/>
        <w:jc w:val="both"/>
        <w:rPr>
          <w:rFonts w:ascii="Trebuchet MS" w:eastAsia="MS Mincho" w:hAnsi="Trebuchet MS"/>
          <w:lang w:eastAsia="ja-JP"/>
        </w:rPr>
      </w:pPr>
    </w:p>
    <w:p w14:paraId="5F8FF9B3" w14:textId="77777777" w:rsidR="00EE7C23" w:rsidRPr="001D6630" w:rsidRDefault="00EE7C23" w:rsidP="00856B79">
      <w:pPr>
        <w:ind w:firstLine="720"/>
        <w:jc w:val="both"/>
        <w:rPr>
          <w:rFonts w:ascii="Trebuchet MS" w:eastAsia="MS Mincho" w:hAnsi="Trebuchet MS"/>
          <w:lang w:eastAsia="ja-JP"/>
        </w:rPr>
      </w:pPr>
    </w:p>
    <w:p w14:paraId="5F8FF9B4" w14:textId="77777777" w:rsidR="00B849DE" w:rsidRPr="001D6630" w:rsidRDefault="00B849DE" w:rsidP="00B849DE">
      <w:pPr>
        <w:ind w:firstLine="720"/>
        <w:jc w:val="both"/>
        <w:rPr>
          <w:rFonts w:ascii="Trebuchet MS" w:eastAsia="MS Mincho" w:hAnsi="Trebuchet MS"/>
          <w:bCs/>
          <w:sz w:val="22"/>
          <w:szCs w:val="22"/>
          <w:lang w:eastAsia="ja-JP"/>
        </w:rPr>
      </w:pPr>
    </w:p>
    <w:p w14:paraId="5F8FF9B5" w14:textId="77777777" w:rsidR="0024642C" w:rsidRPr="009F387F" w:rsidRDefault="0024642C" w:rsidP="0024642C">
      <w:pPr>
        <w:spacing w:after="120"/>
        <w:ind w:firstLine="720"/>
        <w:jc w:val="both"/>
        <w:rPr>
          <w:rFonts w:ascii="Trebuchet MS" w:eastAsiaTheme="minorHAnsi" w:hAnsi="Trebuchet MS" w:cstheme="minorBidi"/>
          <w:sz w:val="22"/>
          <w:szCs w:val="22"/>
        </w:rPr>
      </w:pPr>
    </w:p>
    <w:p w14:paraId="5F8FF9B6" w14:textId="77777777" w:rsidR="0024642C" w:rsidRDefault="0024642C" w:rsidP="0024642C">
      <w:pPr>
        <w:spacing w:after="120"/>
        <w:jc w:val="both"/>
        <w:rPr>
          <w:rFonts w:ascii="Trebuchet MS" w:eastAsiaTheme="minorHAnsi" w:hAnsi="Trebuchet MS" w:cstheme="minorBidi"/>
          <w:sz w:val="22"/>
          <w:szCs w:val="22"/>
        </w:rPr>
      </w:pPr>
      <w:r>
        <w:rPr>
          <w:rFonts w:ascii="Trebuchet MS" w:eastAsiaTheme="minorHAnsi" w:hAnsi="Trebuchet MS" w:cstheme="minorBidi"/>
          <w:sz w:val="22"/>
          <w:szCs w:val="22"/>
        </w:rPr>
        <w:t>Viršininkė</w:t>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r>
      <w:r>
        <w:rPr>
          <w:rFonts w:ascii="Trebuchet MS" w:eastAsiaTheme="minorHAnsi" w:hAnsi="Trebuchet MS" w:cstheme="minorBidi"/>
          <w:sz w:val="22"/>
          <w:szCs w:val="22"/>
        </w:rPr>
        <w:tab/>
        <w:t xml:space="preserve">  Edita Janušienė</w:t>
      </w:r>
    </w:p>
    <w:p w14:paraId="5F8FF9B7" w14:textId="77777777" w:rsidR="0024642C" w:rsidRDefault="0024642C" w:rsidP="0024642C">
      <w:pPr>
        <w:spacing w:after="120"/>
        <w:ind w:firstLine="720"/>
        <w:jc w:val="both"/>
        <w:rPr>
          <w:rFonts w:ascii="Trebuchet MS" w:eastAsiaTheme="minorHAnsi" w:hAnsi="Trebuchet MS" w:cstheme="minorBidi"/>
          <w:sz w:val="22"/>
          <w:szCs w:val="22"/>
        </w:rPr>
      </w:pPr>
    </w:p>
    <w:p w14:paraId="5F8FF9B8" w14:textId="77777777" w:rsidR="00B849DE" w:rsidRDefault="00B849DE" w:rsidP="00B849DE">
      <w:pPr>
        <w:tabs>
          <w:tab w:val="left" w:pos="720"/>
          <w:tab w:val="left" w:pos="1077"/>
          <w:tab w:val="left" w:pos="1418"/>
        </w:tabs>
        <w:spacing w:after="200"/>
        <w:jc w:val="both"/>
        <w:rPr>
          <w:rFonts w:ascii="Trebuchet MS" w:eastAsia="MS Mincho" w:hAnsi="Trebuchet MS"/>
          <w:sz w:val="22"/>
          <w:szCs w:val="22"/>
          <w:lang w:eastAsia="ja-JP"/>
        </w:rPr>
      </w:pPr>
    </w:p>
    <w:p w14:paraId="5F8FF9B9" w14:textId="77777777" w:rsidR="008D79A2" w:rsidRDefault="008D79A2" w:rsidP="00B849DE">
      <w:pPr>
        <w:tabs>
          <w:tab w:val="left" w:pos="720"/>
          <w:tab w:val="left" w:pos="1077"/>
          <w:tab w:val="left" w:pos="1418"/>
        </w:tabs>
        <w:spacing w:after="200"/>
        <w:jc w:val="both"/>
        <w:rPr>
          <w:rFonts w:ascii="Trebuchet MS" w:eastAsia="MS Mincho" w:hAnsi="Trebuchet MS"/>
          <w:sz w:val="22"/>
          <w:szCs w:val="22"/>
          <w:lang w:eastAsia="ja-JP"/>
        </w:rPr>
      </w:pPr>
    </w:p>
    <w:p w14:paraId="5F8FF9BA" w14:textId="77777777" w:rsidR="008D79A2" w:rsidRDefault="008D79A2" w:rsidP="00B849DE">
      <w:pPr>
        <w:tabs>
          <w:tab w:val="left" w:pos="720"/>
          <w:tab w:val="left" w:pos="1077"/>
          <w:tab w:val="left" w:pos="1418"/>
        </w:tabs>
        <w:spacing w:after="200"/>
        <w:jc w:val="both"/>
        <w:rPr>
          <w:rFonts w:ascii="Trebuchet MS" w:eastAsia="MS Mincho" w:hAnsi="Trebuchet MS"/>
          <w:sz w:val="22"/>
          <w:szCs w:val="22"/>
          <w:lang w:eastAsia="ja-JP"/>
        </w:rPr>
      </w:pPr>
    </w:p>
    <w:p w14:paraId="5F8FF9BB" w14:textId="77777777" w:rsidR="008D79A2" w:rsidRDefault="008D79A2" w:rsidP="00B849DE">
      <w:pPr>
        <w:tabs>
          <w:tab w:val="left" w:pos="720"/>
          <w:tab w:val="left" w:pos="1077"/>
          <w:tab w:val="left" w:pos="1418"/>
        </w:tabs>
        <w:spacing w:after="200"/>
        <w:jc w:val="both"/>
        <w:rPr>
          <w:rFonts w:ascii="Trebuchet MS" w:eastAsia="MS Mincho" w:hAnsi="Trebuchet MS"/>
          <w:sz w:val="22"/>
          <w:szCs w:val="22"/>
          <w:lang w:eastAsia="ja-JP"/>
        </w:rPr>
      </w:pPr>
    </w:p>
    <w:p w14:paraId="5F8FF9BC" w14:textId="77777777" w:rsidR="00AB614E" w:rsidRDefault="00AB614E" w:rsidP="00B849DE">
      <w:pPr>
        <w:tabs>
          <w:tab w:val="left" w:pos="720"/>
          <w:tab w:val="left" w:pos="1077"/>
          <w:tab w:val="left" w:pos="1418"/>
        </w:tabs>
        <w:spacing w:after="200"/>
        <w:jc w:val="both"/>
        <w:rPr>
          <w:rFonts w:ascii="Trebuchet MS" w:eastAsia="MS Mincho" w:hAnsi="Trebuchet MS"/>
          <w:sz w:val="22"/>
          <w:szCs w:val="22"/>
          <w:lang w:eastAsia="ja-JP"/>
        </w:rPr>
      </w:pPr>
    </w:p>
    <w:p w14:paraId="5F8FF9BD" w14:textId="77777777" w:rsidR="008D79A2" w:rsidRPr="001D6630" w:rsidRDefault="008D79A2" w:rsidP="00B849DE">
      <w:pPr>
        <w:tabs>
          <w:tab w:val="left" w:pos="720"/>
          <w:tab w:val="left" w:pos="1077"/>
          <w:tab w:val="left" w:pos="1418"/>
        </w:tabs>
        <w:spacing w:after="200"/>
        <w:jc w:val="both"/>
        <w:rPr>
          <w:rFonts w:ascii="Trebuchet MS" w:eastAsia="MS Mincho" w:hAnsi="Trebuchet MS"/>
          <w:sz w:val="22"/>
          <w:szCs w:val="22"/>
          <w:lang w:eastAsia="ja-JP"/>
        </w:rPr>
      </w:pPr>
    </w:p>
    <w:p w14:paraId="5F8FF9BE" w14:textId="77777777" w:rsidR="00A43576" w:rsidRDefault="00377038" w:rsidP="00F91E70">
      <w:pPr>
        <w:ind w:hanging="3"/>
        <w:rPr>
          <w:rFonts w:ascii="Trebuchet MS" w:hAnsi="Trebuchet MS"/>
          <w:color w:val="0000FF"/>
          <w:sz w:val="22"/>
          <w:szCs w:val="22"/>
          <w:u w:val="single"/>
        </w:rPr>
      </w:pPr>
      <w:r w:rsidRPr="001D6630">
        <w:rPr>
          <w:rFonts w:ascii="Trebuchet MS" w:hAnsi="Trebuchet MS"/>
          <w:color w:val="000000"/>
          <w:sz w:val="22"/>
          <w:szCs w:val="22"/>
        </w:rPr>
        <w:t xml:space="preserve">Gelminė Šareikienė, tel. (0 5) 266 8216, el. p. </w:t>
      </w:r>
      <w:hyperlink r:id="rId8" w:history="1">
        <w:r w:rsidRPr="001D6630">
          <w:rPr>
            <w:rFonts w:ascii="Trebuchet MS" w:hAnsi="Trebuchet MS"/>
            <w:color w:val="0000FF"/>
            <w:sz w:val="22"/>
            <w:szCs w:val="22"/>
            <w:u w:val="single"/>
          </w:rPr>
          <w:t>Gelmine.Sareikiene</w:t>
        </w:r>
        <w:r w:rsidRPr="001D6630">
          <w:rPr>
            <w:rFonts w:ascii="Trebuchet MS" w:hAnsi="Trebuchet MS"/>
            <w:color w:val="0000FF"/>
            <w:sz w:val="22"/>
            <w:szCs w:val="22"/>
            <w:u w:val="single"/>
            <w:lang w:val="en-US"/>
          </w:rPr>
          <w:t>@</w:t>
        </w:r>
        <w:r w:rsidRPr="001D6630">
          <w:rPr>
            <w:rFonts w:ascii="Trebuchet MS" w:hAnsi="Trebuchet MS"/>
            <w:color w:val="0000FF"/>
            <w:sz w:val="22"/>
            <w:szCs w:val="22"/>
            <w:u w:val="single"/>
          </w:rPr>
          <w:t>vmi.lt</w:t>
        </w:r>
      </w:hyperlink>
    </w:p>
    <w:p w14:paraId="5F8FF9BF" w14:textId="77777777" w:rsidR="00343CE1" w:rsidRPr="00343CE1" w:rsidRDefault="00343CE1" w:rsidP="00F91E70">
      <w:pPr>
        <w:ind w:hanging="3"/>
        <w:rPr>
          <w:rFonts w:ascii="Trebuchet MS" w:hAnsi="Trebuchet MS"/>
          <w:sz w:val="28"/>
        </w:rPr>
      </w:pPr>
      <w:r w:rsidRPr="00343CE1">
        <w:rPr>
          <w:rFonts w:ascii="Trebuchet MS" w:hAnsi="Trebuchet MS"/>
          <w:color w:val="000000"/>
          <w:sz w:val="22"/>
          <w:szCs w:val="18"/>
        </w:rPr>
        <w:t xml:space="preserve">Mantas Mickevičius, tel. (0 5) 2687 950, el. p. </w:t>
      </w:r>
      <w:hyperlink r:id="rId9" w:history="1">
        <w:r w:rsidRPr="00343CE1">
          <w:rPr>
            <w:rStyle w:val="Hipersaitas"/>
            <w:rFonts w:ascii="Trebuchet MS" w:hAnsi="Trebuchet MS"/>
            <w:sz w:val="22"/>
            <w:szCs w:val="18"/>
          </w:rPr>
          <w:t>Mantas.Mickevicius@vmi.lt</w:t>
        </w:r>
      </w:hyperlink>
    </w:p>
    <w:sectPr w:rsidR="00343CE1" w:rsidRPr="00343CE1" w:rsidSect="00C3407F">
      <w:headerReference w:type="even" r:id="rId10"/>
      <w:headerReference w:type="default" r:id="rId11"/>
      <w:footerReference w:type="default" r:id="rId12"/>
      <w:headerReference w:type="first" r:id="rId13"/>
      <w:footerReference w:type="first" r:id="rId14"/>
      <w:pgSz w:w="11906" w:h="16838" w:code="9"/>
      <w:pgMar w:top="1134" w:right="566" w:bottom="1134" w:left="1701" w:header="540"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F9C2" w14:textId="77777777" w:rsidR="00A4492B" w:rsidRDefault="00A4492B">
      <w:r>
        <w:separator/>
      </w:r>
    </w:p>
  </w:endnote>
  <w:endnote w:type="continuationSeparator" w:id="0">
    <w:p w14:paraId="5F8FF9C3" w14:textId="77777777" w:rsidR="00A4492B" w:rsidRDefault="00A4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F9C9" w14:textId="77777777" w:rsidR="00780EF6" w:rsidRDefault="00780EF6">
    <w:pPr>
      <w:pStyle w:val="Porat"/>
      <w:rPr>
        <w:lang w:val="lt-LT"/>
      </w:rPr>
    </w:pPr>
    <w:r w:rsidRPr="002766F2">
      <w:rPr>
        <w:rFonts w:ascii="Trebuchet MS" w:hAnsi="Trebuchet MS"/>
        <w:noProof/>
        <w:sz w:val="16"/>
        <w:szCs w:val="18"/>
        <w:lang w:val="lt-LT" w:eastAsia="lt-LT"/>
      </w:rPr>
      <w:drawing>
        <wp:inline distT="0" distB="0" distL="0" distR="0" wp14:anchorId="5F8FF9EE" wp14:editId="5F8FF9EF">
          <wp:extent cx="5996940" cy="83185"/>
          <wp:effectExtent l="0" t="0" r="0" b="0"/>
          <wp:docPr id="11"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83185"/>
                  </a:xfrm>
                  <a:prstGeom prst="rect">
                    <a:avLst/>
                  </a:prstGeom>
                  <a:noFill/>
                  <a:ln>
                    <a:noFill/>
                  </a:ln>
                </pic:spPr>
              </pic:pic>
            </a:graphicData>
          </a:graphic>
        </wp:inline>
      </w:drawing>
    </w:r>
  </w:p>
  <w:p w14:paraId="5F8FF9CA" w14:textId="77777777" w:rsidR="00780EF6" w:rsidRDefault="00780EF6">
    <w:pPr>
      <w:pStyle w:val="Porat"/>
      <w:rPr>
        <w:lang w:val="lt-LT"/>
      </w:rPr>
    </w:pPr>
  </w:p>
  <w:p w14:paraId="5F8FF9CB" w14:textId="77777777" w:rsidR="00780EF6" w:rsidRDefault="00780EF6">
    <w:pPr>
      <w:pStyle w:val="Porat"/>
      <w:rPr>
        <w:lang w:val="lt-LT"/>
      </w:rPr>
    </w:pPr>
  </w:p>
  <w:p w14:paraId="5F8FF9CC" w14:textId="77777777" w:rsidR="00780EF6" w:rsidRPr="003470D0" w:rsidRDefault="00780EF6">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780EF6" w:rsidRPr="00323351" w14:paraId="5F8FF9D6" w14:textId="77777777" w:rsidTr="00F1247E">
      <w:tc>
        <w:tcPr>
          <w:tcW w:w="9296" w:type="dxa"/>
          <w:gridSpan w:val="4"/>
          <w:tcBorders>
            <w:top w:val="nil"/>
          </w:tcBorders>
          <w:vAlign w:val="center"/>
        </w:tcPr>
        <w:p w14:paraId="5F8FF9D5" w14:textId="77777777" w:rsidR="00780EF6" w:rsidRPr="009E3562" w:rsidRDefault="00780EF6" w:rsidP="009E3562">
          <w:pPr>
            <w:ind w:left="-108" w:right="57"/>
            <w:rPr>
              <w:rFonts w:ascii="Trebuchet MS" w:hAnsi="Trebuchet MS"/>
              <w:sz w:val="16"/>
              <w:szCs w:val="18"/>
            </w:rPr>
          </w:pPr>
          <w:r w:rsidRPr="00286B54">
            <w:rPr>
              <w:rFonts w:ascii="Trebuchet MS" w:hAnsi="Trebuchet MS"/>
              <w:color w:val="808080" w:themeColor="background1" w:themeShade="80"/>
              <w:sz w:val="16"/>
              <w:szCs w:val="18"/>
            </w:rPr>
            <w:t xml:space="preserve">Informaciją apie asmens duomenų tvarkymą galima rasti adresu </w:t>
          </w:r>
          <w:hyperlink r:id="rId1" w:history="1">
            <w:r w:rsidRPr="00286B54">
              <w:rPr>
                <w:rStyle w:val="Hipersaitas"/>
                <w:rFonts w:ascii="Trebuchet MS" w:hAnsi="Trebuchet MS"/>
                <w:sz w:val="16"/>
                <w:szCs w:val="18"/>
              </w:rPr>
              <w:t>www.vmi.lt</w:t>
            </w:r>
          </w:hyperlink>
          <w:r w:rsidRPr="00286B54">
            <w:rPr>
              <w:rFonts w:ascii="Trebuchet MS" w:hAnsi="Trebuchet MS"/>
              <w:color w:val="808080" w:themeColor="background1" w:themeShade="80"/>
              <w:sz w:val="16"/>
              <w:szCs w:val="18"/>
            </w:rPr>
            <w:t xml:space="preserve"> skiltyje </w:t>
          </w:r>
          <w:hyperlink r:id="rId2" w:history="1">
            <w:r w:rsidRPr="00286B54">
              <w:rPr>
                <w:rStyle w:val="Hipersaitas"/>
                <w:rFonts w:ascii="Trebuchet MS" w:hAnsi="Trebuchet MS"/>
                <w:sz w:val="16"/>
                <w:szCs w:val="18"/>
              </w:rPr>
              <w:t xml:space="preserve">Asmens duomenų </w:t>
            </w:r>
            <w:r>
              <w:rPr>
                <w:rStyle w:val="Hipersaitas"/>
                <w:rFonts w:ascii="Trebuchet MS" w:hAnsi="Trebuchet MS"/>
                <w:sz w:val="16"/>
                <w:szCs w:val="18"/>
              </w:rPr>
              <w:t>ap</w:t>
            </w:r>
            <w:r w:rsidRPr="00286B54">
              <w:rPr>
                <w:rStyle w:val="Hipersaitas"/>
                <w:rFonts w:ascii="Trebuchet MS" w:hAnsi="Trebuchet MS"/>
                <w:sz w:val="16"/>
                <w:szCs w:val="18"/>
              </w:rPr>
              <w:t>sauga</w:t>
            </w:r>
          </w:hyperlink>
          <w:r w:rsidRPr="00286B54">
            <w:rPr>
              <w:rFonts w:ascii="Trebuchet MS" w:hAnsi="Trebuchet MS"/>
              <w:sz w:val="16"/>
              <w:szCs w:val="18"/>
            </w:rPr>
            <w:t>.</w:t>
          </w:r>
        </w:p>
      </w:tc>
    </w:tr>
    <w:tr w:rsidR="00780EF6" w:rsidRPr="00323351" w14:paraId="5F8FF9E7" w14:textId="77777777" w:rsidTr="00F1247E">
      <w:tc>
        <w:tcPr>
          <w:tcW w:w="2189" w:type="dxa"/>
          <w:tcBorders>
            <w:top w:val="single" w:sz="4" w:space="0" w:color="auto"/>
          </w:tcBorders>
          <w:vAlign w:val="center"/>
        </w:tcPr>
        <w:p w14:paraId="5F8FF9D7" w14:textId="77777777" w:rsidR="00780EF6" w:rsidRPr="00CF40D8" w:rsidRDefault="00780EF6" w:rsidP="00E072D8">
          <w:pPr>
            <w:ind w:left="-227"/>
            <w:rPr>
              <w:sz w:val="20"/>
              <w:szCs w:val="20"/>
            </w:rPr>
          </w:pPr>
          <w:r>
            <w:rPr>
              <w:noProof/>
              <w:sz w:val="20"/>
              <w:szCs w:val="20"/>
              <w:lang w:eastAsia="lt-LT"/>
            </w:rPr>
            <w:drawing>
              <wp:anchor distT="0" distB="0" distL="114300" distR="114300" simplePos="0" relativeHeight="251658752" behindDoc="0" locked="0" layoutInCell="1" allowOverlap="1" wp14:anchorId="5F8FF9F4" wp14:editId="5F8FF9F5">
                <wp:simplePos x="0" y="0"/>
                <wp:positionH relativeFrom="column">
                  <wp:posOffset>-146050</wp:posOffset>
                </wp:positionH>
                <wp:positionV relativeFrom="paragraph">
                  <wp:posOffset>0</wp:posOffset>
                </wp:positionV>
                <wp:extent cx="1120629" cy="734695"/>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i-logo-lt-green.png"/>
                        <pic:cNvPicPr/>
                      </pic:nvPicPr>
                      <pic:blipFill>
                        <a:blip r:embed="rId3">
                          <a:extLst>
                            <a:ext uri="{28A0092B-C50C-407E-A947-70E740481C1C}">
                              <a14:useLocalDpi xmlns:a14="http://schemas.microsoft.com/office/drawing/2010/main" val="0"/>
                            </a:ext>
                          </a:extLst>
                        </a:blip>
                        <a:stretch>
                          <a:fillRect/>
                        </a:stretch>
                      </pic:blipFill>
                      <pic:spPr>
                        <a:xfrm>
                          <a:off x="0" y="0"/>
                          <a:ext cx="1120629" cy="734695"/>
                        </a:xfrm>
                        <a:prstGeom prst="rect">
                          <a:avLst/>
                        </a:prstGeom>
                      </pic:spPr>
                    </pic:pic>
                  </a:graphicData>
                </a:graphic>
              </wp:anchor>
            </w:drawing>
          </w:r>
        </w:p>
      </w:tc>
      <w:tc>
        <w:tcPr>
          <w:tcW w:w="2166" w:type="dxa"/>
          <w:tcBorders>
            <w:top w:val="single" w:sz="4" w:space="0" w:color="auto"/>
          </w:tcBorders>
        </w:tcPr>
        <w:p w14:paraId="5F8FF9D8" w14:textId="77777777" w:rsidR="00780EF6" w:rsidRDefault="00780EF6" w:rsidP="00E072D8">
          <w:pPr>
            <w:rPr>
              <w:rFonts w:ascii="Trebuchet MS" w:hAnsi="Trebuchet MS"/>
              <w:sz w:val="16"/>
              <w:szCs w:val="16"/>
            </w:rPr>
          </w:pPr>
        </w:p>
        <w:p w14:paraId="5F8FF9D9" w14:textId="77777777" w:rsidR="00780EF6" w:rsidRDefault="00780EF6" w:rsidP="00E072D8">
          <w:pPr>
            <w:rPr>
              <w:rFonts w:ascii="Trebuchet MS" w:hAnsi="Trebuchet MS"/>
              <w:sz w:val="16"/>
              <w:szCs w:val="16"/>
            </w:rPr>
          </w:pPr>
        </w:p>
        <w:p w14:paraId="5F8FF9DA" w14:textId="77777777" w:rsidR="00780EF6" w:rsidRPr="00323351" w:rsidRDefault="00780EF6" w:rsidP="00E072D8">
          <w:pPr>
            <w:rPr>
              <w:rFonts w:ascii="Trebuchet MS" w:hAnsi="Trebuchet MS"/>
              <w:sz w:val="16"/>
              <w:szCs w:val="16"/>
            </w:rPr>
          </w:pPr>
          <w:r>
            <w:rPr>
              <w:rFonts w:ascii="Trebuchet MS" w:hAnsi="Trebuchet MS"/>
              <w:sz w:val="16"/>
              <w:szCs w:val="16"/>
            </w:rPr>
            <w:t>Biudžetinė įstaiga</w:t>
          </w:r>
        </w:p>
        <w:p w14:paraId="5F8FF9DB" w14:textId="77777777" w:rsidR="00780EF6" w:rsidRPr="00323351" w:rsidRDefault="00780EF6"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p>
        <w:p w14:paraId="5F8FF9DC" w14:textId="77777777" w:rsidR="00780EF6" w:rsidRPr="00323351" w:rsidRDefault="00780EF6" w:rsidP="00E072D8">
          <w:pPr>
            <w:rPr>
              <w:rFonts w:ascii="Trebuchet MS" w:hAnsi="Trebuchet MS"/>
              <w:sz w:val="16"/>
              <w:szCs w:val="16"/>
            </w:rPr>
          </w:pPr>
          <w:r>
            <w:rPr>
              <w:rFonts w:ascii="Trebuchet MS" w:hAnsi="Trebuchet MS"/>
              <w:sz w:val="16"/>
              <w:szCs w:val="16"/>
            </w:rPr>
            <w:t>LT-01107</w:t>
          </w:r>
          <w:r w:rsidRPr="00323351">
            <w:rPr>
              <w:rFonts w:ascii="Trebuchet MS" w:hAnsi="Trebuchet MS"/>
              <w:sz w:val="16"/>
              <w:szCs w:val="16"/>
            </w:rPr>
            <w:t xml:space="preserve"> Vilnius</w:t>
          </w:r>
        </w:p>
      </w:tc>
      <w:tc>
        <w:tcPr>
          <w:tcW w:w="2167" w:type="dxa"/>
          <w:tcBorders>
            <w:top w:val="single" w:sz="4" w:space="0" w:color="auto"/>
          </w:tcBorders>
        </w:tcPr>
        <w:p w14:paraId="5F8FF9DD" w14:textId="77777777" w:rsidR="00780EF6" w:rsidRDefault="00780EF6" w:rsidP="00E072D8">
          <w:pPr>
            <w:rPr>
              <w:rFonts w:ascii="Trebuchet MS" w:hAnsi="Trebuchet MS"/>
              <w:sz w:val="16"/>
              <w:szCs w:val="16"/>
            </w:rPr>
          </w:pPr>
        </w:p>
        <w:p w14:paraId="5F8FF9DE" w14:textId="77777777" w:rsidR="00780EF6" w:rsidRDefault="00780EF6" w:rsidP="00E072D8">
          <w:pPr>
            <w:rPr>
              <w:rFonts w:ascii="Trebuchet MS" w:hAnsi="Trebuchet MS"/>
              <w:sz w:val="16"/>
              <w:szCs w:val="16"/>
            </w:rPr>
          </w:pPr>
        </w:p>
        <w:p w14:paraId="5F8FF9DF" w14:textId="77777777" w:rsidR="00780EF6" w:rsidRPr="00323351" w:rsidRDefault="00780EF6" w:rsidP="00E072D8">
          <w:pPr>
            <w:rPr>
              <w:rFonts w:ascii="Trebuchet MS" w:hAnsi="Trebuchet MS"/>
              <w:sz w:val="16"/>
              <w:szCs w:val="16"/>
            </w:rPr>
          </w:pPr>
          <w:r>
            <w:rPr>
              <w:rFonts w:ascii="Trebuchet MS" w:hAnsi="Trebuchet MS"/>
              <w:sz w:val="16"/>
              <w:szCs w:val="16"/>
            </w:rPr>
            <w:t xml:space="preserve">Tel. +370 5 </w:t>
          </w:r>
          <w:r w:rsidRPr="001276CA">
            <w:rPr>
              <w:rFonts w:ascii="Trebuchet MS" w:hAnsi="Trebuchet MS"/>
              <w:color w:val="000000"/>
              <w:sz w:val="16"/>
              <w:szCs w:val="16"/>
            </w:rPr>
            <w:t>266</w:t>
          </w:r>
          <w:r>
            <w:rPr>
              <w:rFonts w:ascii="Trebuchet MS" w:hAnsi="Trebuchet MS"/>
              <w:color w:val="000000"/>
              <w:sz w:val="16"/>
              <w:szCs w:val="16"/>
            </w:rPr>
            <w:t xml:space="preserve"> 8</w:t>
          </w:r>
          <w:r w:rsidRPr="001276CA">
            <w:rPr>
              <w:rFonts w:ascii="Trebuchet MS" w:hAnsi="Trebuchet MS"/>
              <w:color w:val="000000"/>
              <w:sz w:val="16"/>
              <w:szCs w:val="16"/>
            </w:rPr>
            <w:t>200</w:t>
          </w:r>
        </w:p>
        <w:p w14:paraId="5F8FF9E0" w14:textId="77777777" w:rsidR="00780EF6" w:rsidRPr="00323351" w:rsidRDefault="00780EF6" w:rsidP="00E072D8">
          <w:pPr>
            <w:rPr>
              <w:rFonts w:ascii="Trebuchet MS" w:hAnsi="Trebuchet MS"/>
              <w:sz w:val="16"/>
              <w:szCs w:val="16"/>
            </w:rPr>
          </w:pPr>
          <w:r w:rsidRPr="00323351">
            <w:rPr>
              <w:rFonts w:ascii="Trebuchet MS" w:hAnsi="Trebuchet MS"/>
              <w:sz w:val="16"/>
              <w:szCs w:val="16"/>
            </w:rPr>
            <w:t xml:space="preserve">El. p. </w:t>
          </w:r>
          <w:hyperlink r:id="rId4" w:history="1">
            <w:r w:rsidRPr="00B376F8">
              <w:rPr>
                <w:rStyle w:val="Hipersaitas"/>
                <w:rFonts w:ascii="Trebuchet MS" w:hAnsi="Trebuchet MS"/>
                <w:sz w:val="16"/>
                <w:szCs w:val="16"/>
              </w:rPr>
              <w:t>vmi@vmi.lt</w:t>
            </w:r>
          </w:hyperlink>
          <w:r>
            <w:rPr>
              <w:rFonts w:ascii="Trebuchet MS" w:hAnsi="Trebuchet MS"/>
              <w:sz w:val="16"/>
              <w:szCs w:val="16"/>
            </w:rPr>
            <w:t>,</w:t>
          </w:r>
        </w:p>
        <w:p w14:paraId="5F8FF9E1" w14:textId="77777777" w:rsidR="00780EF6" w:rsidRDefault="00AD2958" w:rsidP="00E072D8">
          <w:pPr>
            <w:rPr>
              <w:rFonts w:ascii="Trebuchet MS" w:hAnsi="Trebuchet MS"/>
              <w:sz w:val="16"/>
              <w:szCs w:val="16"/>
            </w:rPr>
          </w:pPr>
          <w:hyperlink r:id="rId5" w:history="1">
            <w:r w:rsidR="00780EF6" w:rsidRPr="00E83FA3">
              <w:rPr>
                <w:rStyle w:val="Hipersaitas"/>
                <w:rFonts w:ascii="Trebuchet MS" w:hAnsi="Trebuchet MS"/>
                <w:sz w:val="16"/>
                <w:szCs w:val="16"/>
              </w:rPr>
              <w:t>www.vmi.lt</w:t>
            </w:r>
          </w:hyperlink>
        </w:p>
        <w:p w14:paraId="5F8FF9E2" w14:textId="77777777" w:rsidR="00780EF6" w:rsidRPr="00950743" w:rsidRDefault="00780EF6" w:rsidP="00E072D8">
          <w:pPr>
            <w:rPr>
              <w:rFonts w:ascii="Trebuchet MS" w:hAnsi="Trebuchet MS"/>
              <w:sz w:val="16"/>
              <w:szCs w:val="16"/>
            </w:rPr>
          </w:pPr>
          <w:r w:rsidRPr="00752A7E">
            <w:rPr>
              <w:rFonts w:ascii="Trebuchet MS" w:hAnsi="Trebuchet MS"/>
              <w:sz w:val="16"/>
              <w:szCs w:val="16"/>
            </w:rPr>
            <w:t>E. pristatymo dėžutės adresas 188659752</w:t>
          </w:r>
        </w:p>
      </w:tc>
      <w:tc>
        <w:tcPr>
          <w:tcW w:w="2774" w:type="dxa"/>
          <w:tcBorders>
            <w:top w:val="single" w:sz="4" w:space="0" w:color="auto"/>
          </w:tcBorders>
        </w:tcPr>
        <w:p w14:paraId="5F8FF9E3" w14:textId="77777777" w:rsidR="00780EF6" w:rsidRDefault="00780EF6" w:rsidP="00E072D8">
          <w:pPr>
            <w:rPr>
              <w:rFonts w:ascii="Trebuchet MS" w:hAnsi="Trebuchet MS"/>
              <w:sz w:val="16"/>
              <w:szCs w:val="16"/>
            </w:rPr>
          </w:pPr>
        </w:p>
        <w:p w14:paraId="5F8FF9E4" w14:textId="77777777" w:rsidR="00780EF6" w:rsidRDefault="00780EF6" w:rsidP="00E072D8">
          <w:pPr>
            <w:rPr>
              <w:rFonts w:ascii="Trebuchet MS" w:hAnsi="Trebuchet MS"/>
              <w:sz w:val="16"/>
              <w:szCs w:val="16"/>
            </w:rPr>
          </w:pPr>
        </w:p>
        <w:p w14:paraId="5F8FF9E5" w14:textId="77777777" w:rsidR="00780EF6" w:rsidRDefault="00780EF6" w:rsidP="00E072D8">
          <w:pPr>
            <w:rPr>
              <w:rFonts w:ascii="Trebuchet MS" w:hAnsi="Trebuchet MS"/>
              <w:sz w:val="16"/>
              <w:szCs w:val="16"/>
            </w:rPr>
          </w:pPr>
          <w:r w:rsidRPr="00323351">
            <w:rPr>
              <w:rFonts w:ascii="Trebuchet MS" w:hAnsi="Trebuchet MS"/>
              <w:sz w:val="16"/>
              <w:szCs w:val="16"/>
            </w:rPr>
            <w:t>Duomenys kaupiami ir sa</w:t>
          </w:r>
          <w:r>
            <w:rPr>
              <w:rFonts w:ascii="Trebuchet MS" w:hAnsi="Trebuchet MS"/>
              <w:sz w:val="16"/>
              <w:szCs w:val="16"/>
            </w:rPr>
            <w:t>ugomi Juridinių asmenų registre</w:t>
          </w:r>
        </w:p>
        <w:p w14:paraId="5F8FF9E6" w14:textId="77777777" w:rsidR="00780EF6" w:rsidRPr="00323351" w:rsidRDefault="00780EF6"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780EF6" w:rsidRPr="00323351" w14:paraId="5F8FF9EC" w14:textId="77777777" w:rsidTr="00AF3676">
      <w:tc>
        <w:tcPr>
          <w:tcW w:w="2189" w:type="dxa"/>
          <w:vAlign w:val="center"/>
        </w:tcPr>
        <w:p w14:paraId="5F8FF9E8" w14:textId="77777777" w:rsidR="00780EF6" w:rsidRPr="00512656" w:rsidRDefault="00780EF6" w:rsidP="00E072D8">
          <w:pPr>
            <w:ind w:left="-227"/>
            <w:rPr>
              <w:noProof/>
              <w:lang w:eastAsia="lt-LT"/>
            </w:rPr>
          </w:pPr>
        </w:p>
      </w:tc>
      <w:tc>
        <w:tcPr>
          <w:tcW w:w="2166" w:type="dxa"/>
        </w:tcPr>
        <w:p w14:paraId="5F8FF9E9" w14:textId="77777777" w:rsidR="00780EF6" w:rsidRDefault="00780EF6" w:rsidP="00E072D8">
          <w:pPr>
            <w:rPr>
              <w:rFonts w:ascii="Trebuchet MS" w:hAnsi="Trebuchet MS"/>
              <w:sz w:val="16"/>
              <w:szCs w:val="16"/>
            </w:rPr>
          </w:pPr>
        </w:p>
      </w:tc>
      <w:tc>
        <w:tcPr>
          <w:tcW w:w="2167" w:type="dxa"/>
        </w:tcPr>
        <w:p w14:paraId="5F8FF9EA" w14:textId="77777777" w:rsidR="00780EF6" w:rsidRDefault="00780EF6" w:rsidP="00E072D8">
          <w:pPr>
            <w:rPr>
              <w:rFonts w:ascii="Trebuchet MS" w:hAnsi="Trebuchet MS"/>
              <w:sz w:val="16"/>
              <w:szCs w:val="16"/>
            </w:rPr>
          </w:pPr>
        </w:p>
      </w:tc>
      <w:tc>
        <w:tcPr>
          <w:tcW w:w="2774" w:type="dxa"/>
        </w:tcPr>
        <w:p w14:paraId="5F8FF9EB" w14:textId="77777777" w:rsidR="00780EF6" w:rsidRDefault="00780EF6" w:rsidP="00E072D8">
          <w:pPr>
            <w:rPr>
              <w:rFonts w:ascii="Trebuchet MS" w:hAnsi="Trebuchet MS"/>
              <w:sz w:val="16"/>
              <w:szCs w:val="16"/>
            </w:rPr>
          </w:pPr>
        </w:p>
      </w:tc>
    </w:tr>
  </w:tbl>
  <w:p w14:paraId="5F8FF9ED" w14:textId="77777777" w:rsidR="00780EF6" w:rsidRPr="00E072D8" w:rsidRDefault="00780EF6" w:rsidP="002F65AA">
    <w:pPr>
      <w:pStyle w:val="Por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FF9C0" w14:textId="77777777" w:rsidR="00A4492B" w:rsidRDefault="00A4492B">
      <w:r>
        <w:separator/>
      </w:r>
    </w:p>
  </w:footnote>
  <w:footnote w:type="continuationSeparator" w:id="0">
    <w:p w14:paraId="5F8FF9C1" w14:textId="77777777" w:rsidR="00A4492B" w:rsidRDefault="00A4492B">
      <w:r>
        <w:continuationSeparator/>
      </w:r>
    </w:p>
  </w:footnote>
  <w:footnote w:id="1">
    <w:p w14:paraId="5F8FF9F6" w14:textId="77777777" w:rsidR="00780EF6" w:rsidRDefault="00780EF6" w:rsidP="00704D77">
      <w:pPr>
        <w:jc w:val="both"/>
      </w:pPr>
      <w:r w:rsidRPr="00704D77">
        <w:rPr>
          <w:rStyle w:val="Puslapioinaosnuoroda"/>
          <w:rFonts w:ascii="Trebuchet MS" w:hAnsi="Trebuchet MS"/>
          <w:sz w:val="22"/>
          <w:szCs w:val="22"/>
        </w:rPr>
        <w:footnoteRef/>
      </w:r>
      <w:r w:rsidRPr="00704D77">
        <w:rPr>
          <w:rFonts w:ascii="Trebuchet MS" w:hAnsi="Trebuchet MS"/>
          <w:sz w:val="22"/>
          <w:szCs w:val="22"/>
        </w:rPr>
        <w:t xml:space="preserve"> </w:t>
      </w:r>
      <w:r w:rsidRPr="00E63701">
        <w:rPr>
          <w:rFonts w:ascii="Trebuchet MS" w:hAnsi="Trebuchet MS"/>
          <w:sz w:val="18"/>
          <w:szCs w:val="18"/>
        </w:rPr>
        <w:t>Valstybinė mokesčių inspekcija prie Lietuvos Respublikos finansų ministerijos</w:t>
      </w:r>
      <w:r>
        <w:rPr>
          <w:rFonts w:ascii="Trebuchet MS" w:hAnsi="Trebuchet MS"/>
          <w:sz w:val="18"/>
          <w:szCs w:val="18"/>
        </w:rPr>
        <w:t xml:space="preserve"> (toliau – VMI).</w:t>
      </w:r>
    </w:p>
  </w:footnote>
  <w:footnote w:id="2">
    <w:p w14:paraId="5F8FF9F7" w14:textId="77777777" w:rsidR="00780EF6" w:rsidRDefault="00780EF6" w:rsidP="00704D77">
      <w:pPr>
        <w:jc w:val="both"/>
      </w:pPr>
      <w:r w:rsidRPr="00704D77">
        <w:rPr>
          <w:rStyle w:val="Puslapioinaosnuoroda"/>
          <w:rFonts w:ascii="Trebuchet MS" w:hAnsi="Trebuchet MS"/>
          <w:sz w:val="22"/>
          <w:szCs w:val="22"/>
        </w:rPr>
        <w:footnoteRef/>
      </w:r>
      <w:r>
        <w:t xml:space="preserve"> </w:t>
      </w:r>
      <w:r w:rsidRPr="00704D77">
        <w:rPr>
          <w:rFonts w:ascii="Trebuchet MS" w:hAnsi="Trebuchet MS"/>
          <w:sz w:val="18"/>
          <w:szCs w:val="18"/>
        </w:rPr>
        <w:t>Siekiant užtikrinti skaidrų valstybinių švietimo įstaigų (lopšelių</w:t>
      </w:r>
      <w:r w:rsidR="00287269">
        <w:rPr>
          <w:rFonts w:ascii="Trebuchet MS" w:hAnsi="Trebuchet MS"/>
          <w:sz w:val="18"/>
          <w:szCs w:val="18"/>
        </w:rPr>
        <w:t xml:space="preserve"> </w:t>
      </w:r>
      <w:r w:rsidRPr="00704D77">
        <w:rPr>
          <w:rFonts w:ascii="Trebuchet MS" w:hAnsi="Trebuchet MS"/>
          <w:sz w:val="18"/>
          <w:szCs w:val="18"/>
        </w:rPr>
        <w:t>-</w:t>
      </w:r>
      <w:r w:rsidR="00287269">
        <w:rPr>
          <w:rFonts w:ascii="Trebuchet MS" w:hAnsi="Trebuchet MS"/>
          <w:sz w:val="18"/>
          <w:szCs w:val="18"/>
        </w:rPr>
        <w:t xml:space="preserve"> </w:t>
      </w:r>
      <w:r w:rsidRPr="00704D77">
        <w:rPr>
          <w:rFonts w:ascii="Trebuchet MS" w:hAnsi="Trebuchet MS"/>
          <w:sz w:val="18"/>
          <w:szCs w:val="18"/>
        </w:rPr>
        <w:t>darželių, mokyklų ir t.t.) darbą</w:t>
      </w:r>
      <w:r>
        <w:rPr>
          <w:rFonts w:ascii="Trebuchet MS" w:hAnsi="Trebuchet MS"/>
          <w:sz w:val="18"/>
          <w:szCs w:val="18"/>
        </w:rPr>
        <w:t>,</w:t>
      </w:r>
      <w:r w:rsidRPr="00704D77">
        <w:rPr>
          <w:rFonts w:ascii="Trebuchet MS" w:hAnsi="Trebuchet MS"/>
          <w:sz w:val="18"/>
          <w:szCs w:val="18"/>
        </w:rPr>
        <w:t xml:space="preserve"> </w:t>
      </w:r>
      <w:r>
        <w:rPr>
          <w:rFonts w:ascii="Trebuchet MS" w:hAnsi="Trebuchet MS"/>
          <w:sz w:val="18"/>
          <w:szCs w:val="18"/>
        </w:rPr>
        <w:t xml:space="preserve">peticijoje </w:t>
      </w:r>
      <w:r w:rsidRPr="00704D77">
        <w:rPr>
          <w:rFonts w:ascii="Trebuchet MS" w:hAnsi="Trebuchet MS"/>
          <w:sz w:val="18"/>
          <w:szCs w:val="18"/>
        </w:rPr>
        <w:t>siūlo</w:t>
      </w:r>
      <w:r>
        <w:rPr>
          <w:rFonts w:ascii="Trebuchet MS" w:hAnsi="Trebuchet MS"/>
          <w:sz w:val="18"/>
          <w:szCs w:val="18"/>
        </w:rPr>
        <w:t>ma</w:t>
      </w:r>
      <w:r w:rsidRPr="00704D77">
        <w:rPr>
          <w:rFonts w:ascii="Trebuchet MS" w:hAnsi="Trebuchet MS"/>
          <w:sz w:val="18"/>
          <w:szCs w:val="18"/>
        </w:rPr>
        <w:t xml:space="preserve"> keisti teisės aktus, kurių pagrindu būtų atliekami pakeitimai, užtikrinantys Lietuvos Respublikos valstybinių švietimo įstaigų (lopšelių-darželių, mokyklų ir t.t.) skaidrų atsiskaitymą su pas juos į įstaigas atvykstančiais meno atlikėjais, aktoriais, visuomeninėmis organizacijomis</w:t>
      </w:r>
      <w:r>
        <w:rPr>
          <w:rFonts w:ascii="Trebuchet MS" w:hAnsi="Trebuchet MS"/>
          <w:sz w:val="18"/>
          <w:szCs w:val="18"/>
        </w:rPr>
        <w:t xml:space="preserve"> bei užtikrinantys</w:t>
      </w:r>
      <w:r w:rsidRPr="00704D77">
        <w:rPr>
          <w:rFonts w:ascii="Trebuchet MS" w:hAnsi="Trebuchet MS"/>
          <w:sz w:val="18"/>
          <w:szCs w:val="18"/>
        </w:rPr>
        <w:t xml:space="preserve"> skaidrų, sąžiningą valstybinių švietimo įstaigų ir meninių atlikėjų bendradarbiavimą ir sutarčių / susitarimų sąlygų išpildymą. </w:t>
      </w:r>
    </w:p>
  </w:footnote>
  <w:footnote w:id="3">
    <w:p w14:paraId="5F8FF9F8" w14:textId="77777777" w:rsidR="00780EF6" w:rsidRPr="00D21B76" w:rsidRDefault="00780EF6" w:rsidP="009A71CB">
      <w:pPr>
        <w:pStyle w:val="Puslapioinaostekstas"/>
        <w:rPr>
          <w:rFonts w:asciiTheme="minorHAnsi" w:hAnsiTheme="minorHAnsi"/>
          <w:sz w:val="18"/>
          <w:szCs w:val="18"/>
        </w:rPr>
      </w:pPr>
      <w:r>
        <w:rPr>
          <w:rStyle w:val="Puslapioinaosnuoroda"/>
        </w:rPr>
        <w:footnoteRef/>
      </w:r>
      <w:r>
        <w:t xml:space="preserve"> </w:t>
      </w:r>
      <w:r w:rsidRPr="00D21B76">
        <w:rPr>
          <w:rFonts w:ascii="Trebuchet MS" w:hAnsi="Trebuchet MS"/>
          <w:color w:val="000000"/>
          <w:sz w:val="18"/>
          <w:szCs w:val="18"/>
        </w:rPr>
        <w:t>Lietuvos Respublikos mokes</w:t>
      </w:r>
      <w:r w:rsidRPr="00D21B76">
        <w:rPr>
          <w:rFonts w:ascii="Trebuchet MS" w:hAnsi="Trebuchet MS" w:hint="cs"/>
          <w:color w:val="000000"/>
          <w:sz w:val="18"/>
          <w:szCs w:val="18"/>
        </w:rPr>
        <w:t>č</w:t>
      </w:r>
      <w:r w:rsidRPr="00D21B76">
        <w:rPr>
          <w:rFonts w:ascii="Trebuchet MS" w:hAnsi="Trebuchet MS"/>
          <w:color w:val="000000"/>
          <w:sz w:val="18"/>
          <w:szCs w:val="18"/>
        </w:rPr>
        <w:t>i</w:t>
      </w:r>
      <w:r w:rsidRPr="00D21B76">
        <w:rPr>
          <w:rFonts w:ascii="Trebuchet MS" w:hAnsi="Trebuchet MS" w:hint="cs"/>
          <w:color w:val="000000"/>
          <w:sz w:val="18"/>
          <w:szCs w:val="18"/>
        </w:rPr>
        <w:t>ų</w:t>
      </w:r>
      <w:r w:rsidRPr="00D21B76">
        <w:rPr>
          <w:rFonts w:ascii="Trebuchet MS" w:hAnsi="Trebuchet MS"/>
          <w:color w:val="000000"/>
          <w:sz w:val="18"/>
          <w:szCs w:val="18"/>
        </w:rPr>
        <w:t xml:space="preserve"> administravimo </w:t>
      </w:r>
      <w:r w:rsidRPr="00D21B76">
        <w:rPr>
          <w:rFonts w:ascii="Trebuchet MS" w:hAnsi="Trebuchet MS" w:hint="cs"/>
          <w:color w:val="000000"/>
          <w:sz w:val="18"/>
          <w:szCs w:val="18"/>
        </w:rPr>
        <w:t>į</w:t>
      </w:r>
      <w:r w:rsidRPr="00D21B76">
        <w:rPr>
          <w:rFonts w:ascii="Trebuchet MS" w:hAnsi="Trebuchet MS"/>
          <w:color w:val="000000"/>
          <w:sz w:val="18"/>
          <w:szCs w:val="18"/>
        </w:rPr>
        <w:t>statymo.</w:t>
      </w:r>
    </w:p>
  </w:footnote>
  <w:footnote w:id="4">
    <w:p w14:paraId="5F8FF9F9" w14:textId="77777777" w:rsidR="00780EF6" w:rsidRDefault="00780EF6" w:rsidP="009A71CB">
      <w:pPr>
        <w:pStyle w:val="Puslapioinaostekstas"/>
      </w:pPr>
      <w:r>
        <w:rPr>
          <w:rStyle w:val="Puslapioinaosnuoroda"/>
        </w:rPr>
        <w:footnoteRef/>
      </w:r>
      <w:r>
        <w:t xml:space="preserve"> </w:t>
      </w:r>
      <w:r w:rsidRPr="00822B22">
        <w:rPr>
          <w:rFonts w:ascii="Trebuchet MS" w:hAnsi="Trebuchet MS"/>
          <w:color w:val="000000"/>
          <w:sz w:val="18"/>
          <w:szCs w:val="18"/>
        </w:rPr>
        <w:t>Valstybinės mokesčių inspekcijos.</w:t>
      </w:r>
    </w:p>
  </w:footnote>
  <w:footnote w:id="5">
    <w:p w14:paraId="5F8FF9FA" w14:textId="77777777" w:rsidR="00780EF6" w:rsidRDefault="00780EF6" w:rsidP="00704D77">
      <w:pPr>
        <w:jc w:val="both"/>
      </w:pPr>
      <w:r w:rsidRPr="00D95340">
        <w:rPr>
          <w:rStyle w:val="Puslapioinaosnuoroda"/>
          <w:rFonts w:ascii="Trebuchet MS" w:hAnsi="Trebuchet MS"/>
          <w:sz w:val="18"/>
          <w:szCs w:val="18"/>
        </w:rPr>
        <w:footnoteRef/>
      </w:r>
      <w:r w:rsidRPr="00D95340">
        <w:rPr>
          <w:rFonts w:ascii="Trebuchet MS" w:hAnsi="Trebuchet MS"/>
          <w:sz w:val="18"/>
          <w:szCs w:val="18"/>
        </w:rPr>
        <w:t xml:space="preserve"> Biudžetinės įstaigos – tai valstybės arba savivaldybių institucijos, steigiamos įstatymų nustatyta tvarka, visiškai arba iš dalies išlaikomos iš biudžeto ir taip įvardytos steigimo aktuose bei nuostatuose. Biudžetinės įstaigos yra steigiamos tam tikriems visuomenės poreikiams tenkinti. Biudžetinių įstaigų steigimo, reorganizavimo ir likvidavimo, valdymo, finansavimo ir kiti su jų veikla susiję pagrindai nustatyti Lietuvos Respublikos biudžetinių įstaigų įstatyme.</w:t>
      </w:r>
    </w:p>
  </w:footnote>
  <w:footnote w:id="6">
    <w:p w14:paraId="5F8FF9FB" w14:textId="77777777" w:rsidR="00780EF6" w:rsidRDefault="00780EF6" w:rsidP="0036186C">
      <w:pPr>
        <w:pStyle w:val="Puslapioinaostekstas"/>
      </w:pPr>
      <w:r>
        <w:rPr>
          <w:rStyle w:val="Puslapioinaosnuoroda"/>
        </w:rPr>
        <w:footnoteRef/>
      </w:r>
      <w:r>
        <w:t xml:space="preserve"> </w:t>
      </w:r>
      <w:r w:rsidRPr="0062043A">
        <w:rPr>
          <w:rFonts w:ascii="Trebuchet MS" w:hAnsi="Trebuchet MS"/>
          <w:sz w:val="18"/>
          <w:szCs w:val="18"/>
        </w:rPr>
        <w:t>Lietuvos Respublikos pelno mokesčio įstatymo.</w:t>
      </w:r>
    </w:p>
  </w:footnote>
  <w:footnote w:id="7">
    <w:p w14:paraId="5F8FF9FC" w14:textId="77777777" w:rsidR="00780EF6" w:rsidRPr="003267EE" w:rsidRDefault="00780EF6">
      <w:pPr>
        <w:pStyle w:val="Puslapioinaostekstas"/>
        <w:rPr>
          <w:rFonts w:ascii="Trebuchet MS" w:hAnsi="Trebuchet MS"/>
          <w:sz w:val="18"/>
          <w:szCs w:val="18"/>
        </w:rPr>
      </w:pPr>
      <w:r w:rsidRPr="003267EE">
        <w:rPr>
          <w:rStyle w:val="Puslapioinaosnuoroda"/>
          <w:rFonts w:ascii="Trebuchet MS" w:hAnsi="Trebuchet MS"/>
          <w:sz w:val="18"/>
          <w:szCs w:val="18"/>
        </w:rPr>
        <w:footnoteRef/>
      </w:r>
      <w:r w:rsidRPr="003267EE">
        <w:rPr>
          <w:rFonts w:ascii="Trebuchet MS" w:hAnsi="Trebuchet MS"/>
          <w:sz w:val="18"/>
          <w:szCs w:val="18"/>
        </w:rPr>
        <w:t xml:space="preserve"> Lietuvos Respublikos finansinės apskaitos įstatymą (toliau ― FAĮ).</w:t>
      </w:r>
    </w:p>
  </w:footnote>
  <w:footnote w:id="8">
    <w:p w14:paraId="5F8FF9FD" w14:textId="77777777" w:rsidR="00780EF6" w:rsidRPr="003267EE" w:rsidRDefault="00780EF6">
      <w:pPr>
        <w:pStyle w:val="Puslapioinaostekstas"/>
        <w:rPr>
          <w:rFonts w:ascii="Trebuchet MS" w:hAnsi="Trebuchet MS"/>
          <w:sz w:val="18"/>
          <w:szCs w:val="18"/>
        </w:rPr>
      </w:pPr>
      <w:r w:rsidRPr="003267EE">
        <w:rPr>
          <w:rStyle w:val="Puslapioinaosnuoroda"/>
          <w:rFonts w:ascii="Trebuchet MS" w:hAnsi="Trebuchet MS"/>
          <w:sz w:val="18"/>
          <w:szCs w:val="18"/>
        </w:rPr>
        <w:footnoteRef/>
      </w:r>
      <w:r w:rsidR="00764162">
        <w:rPr>
          <w:rFonts w:ascii="Trebuchet MS" w:hAnsi="Trebuchet MS"/>
          <w:sz w:val="18"/>
          <w:szCs w:val="18"/>
        </w:rPr>
        <w:t xml:space="preserve"> P</w:t>
      </w:r>
      <w:r w:rsidRPr="003267EE">
        <w:rPr>
          <w:rFonts w:ascii="Trebuchet MS" w:hAnsi="Trebuchet MS"/>
          <w:sz w:val="18"/>
          <w:szCs w:val="18"/>
        </w:rPr>
        <w:t xml:space="preserve">atvirtintose </w:t>
      </w:r>
      <w:smartTag w:uri="urn:schemas-microsoft-com:office:smarttags" w:element="metricconverter">
        <w:smartTagPr>
          <w:attr w:name="ProductID" w:val="2002 m"/>
        </w:smartTagPr>
        <w:r w:rsidRPr="003267EE">
          <w:rPr>
            <w:rFonts w:ascii="Trebuchet MS" w:hAnsi="Trebuchet MS"/>
            <w:sz w:val="18"/>
            <w:szCs w:val="18"/>
          </w:rPr>
          <w:t>2002 m</w:t>
        </w:r>
      </w:smartTag>
      <w:r w:rsidRPr="003267EE">
        <w:rPr>
          <w:rFonts w:ascii="Trebuchet MS" w:hAnsi="Trebuchet MS"/>
          <w:sz w:val="18"/>
          <w:szCs w:val="18"/>
        </w:rPr>
        <w:t xml:space="preserve">. gegužės 29 d. Lietuvos Respublikos Vyriausybės </w:t>
      </w:r>
      <w:hyperlink r:id="rId1" w:history="1">
        <w:r w:rsidRPr="003267EE">
          <w:rPr>
            <w:rFonts w:ascii="Trebuchet MS" w:hAnsi="Trebuchet MS"/>
            <w:sz w:val="18"/>
            <w:szCs w:val="18"/>
          </w:rPr>
          <w:t>nutarimu Nr. 780</w:t>
        </w:r>
      </w:hyperlink>
      <w:r w:rsidRPr="003267EE">
        <w:rPr>
          <w:rFonts w:ascii="Trebuchet MS" w:hAnsi="Trebuchet MS"/>
          <w:sz w:val="18"/>
          <w:szCs w:val="18"/>
        </w:rPr>
        <w:t xml:space="preserve"> „Dėl Mokesčiams apskaičiuoti naudojamų apskaitos dokumentų išrašymo ir pripažinimo taisyklių patvirtinimo“ (toliau – Taisyklės).</w:t>
      </w:r>
    </w:p>
  </w:footnote>
  <w:footnote w:id="9">
    <w:p w14:paraId="5F8FF9FE" w14:textId="77777777" w:rsidR="00780EF6" w:rsidRPr="003C262F" w:rsidRDefault="00780EF6" w:rsidP="003C262F">
      <w:pPr>
        <w:pStyle w:val="Puslapioinaostekstas"/>
        <w:jc w:val="both"/>
        <w:rPr>
          <w:sz w:val="18"/>
          <w:szCs w:val="18"/>
        </w:rPr>
      </w:pPr>
      <w:r>
        <w:rPr>
          <w:rStyle w:val="Puslapioinaosnuoroda"/>
        </w:rPr>
        <w:footnoteRef/>
      </w:r>
      <w:r>
        <w:t xml:space="preserve"> </w:t>
      </w:r>
      <w:r w:rsidR="00764162">
        <w:t>P</w:t>
      </w:r>
      <w:r w:rsidRPr="003C262F">
        <w:rPr>
          <w:rFonts w:ascii="Trebuchet MS" w:hAnsi="Trebuchet MS"/>
          <w:color w:val="000000"/>
          <w:sz w:val="18"/>
          <w:szCs w:val="18"/>
        </w:rPr>
        <w:t xml:space="preserve">atvirtintame Lietuvos Respublikos Vyriausybės </w:t>
      </w:r>
      <w:smartTag w:uri="urn:schemas-microsoft-com:office:smarttags" w:element="metricconverter">
        <w:smartTagPr>
          <w:attr w:name="ProductID" w:val="2002 m"/>
        </w:smartTagPr>
        <w:r w:rsidRPr="003C262F">
          <w:rPr>
            <w:rFonts w:ascii="Trebuchet MS" w:hAnsi="Trebuchet MS"/>
            <w:color w:val="000000"/>
            <w:sz w:val="18"/>
            <w:szCs w:val="18"/>
          </w:rPr>
          <w:t>2002 m</w:t>
        </w:r>
      </w:smartTag>
      <w:r w:rsidRPr="003C262F">
        <w:rPr>
          <w:rFonts w:ascii="Trebuchet MS" w:hAnsi="Trebuchet MS"/>
          <w:color w:val="000000"/>
          <w:sz w:val="18"/>
          <w:szCs w:val="18"/>
        </w:rPr>
        <w:t>. rugpjūčio 13 d. nutarimu Nr. 1283 „Dėl</w:t>
      </w:r>
      <w:r w:rsidRPr="003C262F">
        <w:rPr>
          <w:rFonts w:ascii="Trebuchet MS" w:hAnsi="Trebuchet MS"/>
          <w:color w:val="000000"/>
          <w:sz w:val="22"/>
          <w:szCs w:val="22"/>
        </w:rPr>
        <w:t xml:space="preserve"> </w:t>
      </w:r>
      <w:r w:rsidRPr="003C262F">
        <w:rPr>
          <w:rFonts w:ascii="Trebuchet MS" w:hAnsi="Trebuchet MS"/>
          <w:color w:val="000000"/>
          <w:sz w:val="18"/>
          <w:szCs w:val="18"/>
        </w:rPr>
        <w:t>A</w:t>
      </w:r>
      <w:r w:rsidRPr="003C262F">
        <w:rPr>
          <w:rFonts w:ascii="Trebuchet MS" w:hAnsi="Trebuchet MS" w:cs="Arial"/>
          <w:bCs/>
          <w:color w:val="000000"/>
          <w:sz w:val="18"/>
          <w:szCs w:val="18"/>
          <w:shd w:val="clear" w:color="auto" w:fill="FFFFFF"/>
        </w:rPr>
        <w:t>tsiskaitymų už prekes ir paslaugas duomenų fiksavimo tvarkos apraš</w:t>
      </w:r>
      <w:r>
        <w:rPr>
          <w:rFonts w:ascii="Trebuchet MS" w:hAnsi="Trebuchet MS" w:cs="Arial"/>
          <w:bCs/>
          <w:color w:val="000000"/>
          <w:sz w:val="18"/>
          <w:szCs w:val="18"/>
          <w:shd w:val="clear" w:color="auto" w:fill="FFFFFF"/>
        </w:rPr>
        <w:t>o</w:t>
      </w:r>
      <w:r w:rsidRPr="003C262F">
        <w:rPr>
          <w:rFonts w:ascii="Trebuchet MS" w:hAnsi="Trebuchet MS"/>
          <w:color w:val="000000"/>
          <w:sz w:val="18"/>
          <w:szCs w:val="18"/>
        </w:rPr>
        <w:t xml:space="preserve"> patvirtinimo“</w:t>
      </w:r>
      <w:r>
        <w:rPr>
          <w:rFonts w:ascii="Trebuchet MS" w:hAnsi="Trebuchet MS"/>
          <w:color w:val="000000"/>
          <w:sz w:val="18"/>
          <w:szCs w:val="18"/>
        </w:rPr>
        <w:t>.</w:t>
      </w:r>
    </w:p>
  </w:footnote>
  <w:footnote w:id="10">
    <w:p w14:paraId="5F8FF9FF" w14:textId="77777777" w:rsidR="00526CB9" w:rsidRPr="003267EE" w:rsidRDefault="00526CB9" w:rsidP="00526CB9">
      <w:pPr>
        <w:jc w:val="both"/>
        <w:rPr>
          <w:rFonts w:ascii="Trebuchet MS" w:hAnsi="Trebuchet MS"/>
          <w:sz w:val="18"/>
          <w:szCs w:val="18"/>
        </w:rPr>
      </w:pPr>
      <w:r w:rsidRPr="003267EE">
        <w:rPr>
          <w:rStyle w:val="Puslapioinaosnuoroda"/>
          <w:rFonts w:ascii="Trebuchet MS" w:hAnsi="Trebuchet MS"/>
          <w:sz w:val="18"/>
          <w:szCs w:val="18"/>
        </w:rPr>
        <w:footnoteRef/>
      </w:r>
      <w:r w:rsidRPr="003267EE">
        <w:rPr>
          <w:rFonts w:ascii="Trebuchet MS" w:hAnsi="Trebuchet MS"/>
          <w:sz w:val="18"/>
          <w:szCs w:val="18"/>
        </w:rPr>
        <w:t xml:space="preserve"> </w:t>
      </w:r>
      <w:r>
        <w:rPr>
          <w:rFonts w:ascii="Trebuchet MS" w:hAnsi="Trebuchet MS"/>
          <w:color w:val="000000"/>
          <w:sz w:val="18"/>
          <w:szCs w:val="18"/>
        </w:rPr>
        <w:t>P</w:t>
      </w:r>
      <w:r w:rsidRPr="003267EE">
        <w:rPr>
          <w:rFonts w:ascii="Trebuchet MS" w:hAnsi="Trebuchet MS"/>
          <w:color w:val="000000"/>
          <w:sz w:val="18"/>
          <w:szCs w:val="18"/>
        </w:rPr>
        <w:t>atvirtintų Lietuvos Respublikos finansų ministro 2002 m. spa</w:t>
      </w:r>
      <w:r>
        <w:rPr>
          <w:rFonts w:ascii="Trebuchet MS" w:hAnsi="Trebuchet MS"/>
          <w:color w:val="000000"/>
          <w:sz w:val="18"/>
          <w:szCs w:val="18"/>
        </w:rPr>
        <w:t>lio 30 d. įsakymu Nr. 341 „Dėl B</w:t>
      </w:r>
      <w:r w:rsidRPr="003267EE">
        <w:rPr>
          <w:rFonts w:ascii="Trebuchet MS" w:hAnsi="Trebuchet MS"/>
          <w:color w:val="000000"/>
          <w:sz w:val="18"/>
          <w:szCs w:val="18"/>
        </w:rPr>
        <w:t>ilietų naudojimo ir apskaitos taisyklių patvirtinimo“ (toliau - Bilietų naudojimo ir apskaitos taisyklės).</w:t>
      </w:r>
    </w:p>
  </w:footnote>
  <w:footnote w:id="11">
    <w:p w14:paraId="5F8FFA00" w14:textId="77777777" w:rsidR="00526CB9" w:rsidRDefault="00526CB9" w:rsidP="00352AE2">
      <w:pPr>
        <w:tabs>
          <w:tab w:val="left" w:pos="720"/>
          <w:tab w:val="left" w:pos="1077"/>
          <w:tab w:val="left" w:pos="1418"/>
        </w:tabs>
        <w:jc w:val="both"/>
      </w:pPr>
      <w:r w:rsidRPr="00526CB9">
        <w:rPr>
          <w:rStyle w:val="Puslapioinaosnuoroda"/>
          <w:rFonts w:ascii="Trebuchet MS" w:hAnsi="Trebuchet MS"/>
          <w:sz w:val="18"/>
          <w:szCs w:val="18"/>
        </w:rPr>
        <w:footnoteRef/>
      </w:r>
      <w:r w:rsidRPr="00526CB9">
        <w:rPr>
          <w:rFonts w:ascii="Trebuchet MS" w:hAnsi="Trebuchet MS"/>
          <w:sz w:val="18"/>
          <w:szCs w:val="18"/>
        </w:rPr>
        <w:t xml:space="preserve"> Bilietas atitinkantis </w:t>
      </w:r>
      <w:r w:rsidRPr="00526CB9">
        <w:rPr>
          <w:rFonts w:ascii="Trebuchet MS" w:hAnsi="Trebuchet MS"/>
          <w:color w:val="000000"/>
          <w:sz w:val="18"/>
          <w:szCs w:val="18"/>
        </w:rPr>
        <w:t>Bilietų naudojimo</w:t>
      </w:r>
      <w:r w:rsidRPr="003267EE">
        <w:rPr>
          <w:rFonts w:ascii="Trebuchet MS" w:hAnsi="Trebuchet MS"/>
          <w:color w:val="000000"/>
          <w:sz w:val="18"/>
          <w:szCs w:val="18"/>
        </w:rPr>
        <w:t xml:space="preserve"> ir apskaitos taisykl</w:t>
      </w:r>
      <w:r>
        <w:rPr>
          <w:rFonts w:ascii="Trebuchet MS" w:hAnsi="Trebuchet MS"/>
          <w:color w:val="000000"/>
          <w:sz w:val="18"/>
          <w:szCs w:val="18"/>
        </w:rPr>
        <w:t xml:space="preserve">ių reikalavimus  </w:t>
      </w:r>
      <w:r w:rsidRPr="00526CB9">
        <w:rPr>
          <w:rFonts w:ascii="Trebuchet MS" w:hAnsi="Trebuchet MS"/>
          <w:color w:val="000000"/>
          <w:sz w:val="18"/>
          <w:szCs w:val="18"/>
        </w:rPr>
        <w:t>yra grynųjų pinigų priėmimo dokumentas, kuris po jo pardavimo suteikia jį įsigijusiam asmeniui teisę pasinaudoti biliete nurodyta paslauga ir įrodo paslaugos pardavimo ūkinės operacijos įvykdymą.</w:t>
      </w:r>
    </w:p>
  </w:footnote>
  <w:footnote w:id="12">
    <w:p w14:paraId="5F8FFA01" w14:textId="77777777" w:rsidR="00780EF6" w:rsidRPr="0076284E" w:rsidRDefault="00780EF6" w:rsidP="001D6630">
      <w:pPr>
        <w:jc w:val="both"/>
        <w:rPr>
          <w:rStyle w:val="Puslapioinaosnuoroda"/>
        </w:rPr>
      </w:pPr>
      <w:r w:rsidRPr="00A66A36">
        <w:rPr>
          <w:rStyle w:val="Puslapioinaosnuoroda"/>
          <w:rFonts w:ascii="Trebuchet MS" w:hAnsi="Trebuchet MS"/>
          <w:sz w:val="18"/>
          <w:szCs w:val="18"/>
        </w:rPr>
        <w:footnoteRef/>
      </w:r>
      <w:r>
        <w:rPr>
          <w:rFonts w:ascii="Trebuchet MS" w:hAnsi="Trebuchet MS"/>
          <w:sz w:val="18"/>
          <w:szCs w:val="18"/>
        </w:rPr>
        <w:t xml:space="preserve"> Patvirtintas </w:t>
      </w:r>
      <w:r w:rsidRPr="00A66A36">
        <w:rPr>
          <w:rFonts w:ascii="Trebuchet MS" w:hAnsi="Trebuchet MS"/>
          <w:sz w:val="18"/>
          <w:szCs w:val="18"/>
        </w:rPr>
        <w:t>Lietuvos Respublikos finansų ministro 2019 m. gegužės 10 d. įsakymu Nr. VA-39 „Dėl Pinigų priėmimo ir pinigų išmokėjimo kvitų naudojimo, išrašymo ir apskaitos taisyklių ir Bilietų naudojimo ir apskaitos taisyklių patvirtinimo“</w:t>
      </w:r>
      <w:r>
        <w:rPr>
          <w:rFonts w:ascii="Trebuchet MS" w:hAnsi="Trebuchet MS"/>
          <w:sz w:val="18"/>
          <w:szCs w:val="18"/>
        </w:rPr>
        <w:t>.</w:t>
      </w:r>
    </w:p>
  </w:footnote>
  <w:footnote w:id="13">
    <w:p w14:paraId="5F8FFA02" w14:textId="77777777" w:rsidR="00780EF6" w:rsidRDefault="00780EF6" w:rsidP="008D79A2">
      <w:pPr>
        <w:tabs>
          <w:tab w:val="left" w:pos="540"/>
          <w:tab w:val="center" w:pos="4320"/>
          <w:tab w:val="right" w:pos="8640"/>
        </w:tabs>
        <w:jc w:val="both"/>
      </w:pPr>
      <w:r w:rsidRPr="001D6630">
        <w:rPr>
          <w:rStyle w:val="Puslapioinaosnuoroda"/>
          <w:rFonts w:ascii="Trebuchet MS" w:hAnsi="Trebuchet MS"/>
          <w:sz w:val="18"/>
          <w:szCs w:val="18"/>
        </w:rPr>
        <w:footnoteRef/>
      </w:r>
      <w:r w:rsidRPr="001D6630">
        <w:rPr>
          <w:rFonts w:ascii="Trebuchet MS" w:hAnsi="Trebuchet MS"/>
          <w:sz w:val="18"/>
          <w:szCs w:val="18"/>
        </w:rPr>
        <w:t xml:space="preserve"> Pats įmonės vadovas nusistato reikalingas vidaus kontrolės priemones parengtoje vidinėje tvarkoje, nurodydamas taisykles dėl grynųjų pinigų apskaitos,</w:t>
      </w:r>
      <w:r w:rsidRPr="001D6630">
        <w:rPr>
          <w:rFonts w:ascii="Trebuchet MS" w:eastAsia="MS Mincho" w:hAnsi="Trebuchet MS"/>
          <w:sz w:val="18"/>
          <w:szCs w:val="18"/>
          <w:lang w:val="en-GB" w:eastAsia="ja-JP"/>
        </w:rPr>
        <w:t xml:space="preserve"> </w:t>
      </w:r>
      <w:r w:rsidRPr="001D6630">
        <w:rPr>
          <w:rFonts w:ascii="Trebuchet MS" w:eastAsia="MS Mincho" w:hAnsi="Trebuchet MS"/>
          <w:sz w:val="18"/>
          <w:szCs w:val="18"/>
          <w:lang w:eastAsia="ja-JP"/>
        </w:rPr>
        <w:t>a</w:t>
      </w:r>
      <w:r w:rsidRPr="001D6630">
        <w:rPr>
          <w:rFonts w:ascii="Trebuchet MS" w:eastAsia="MS Mincho" w:hAnsi="Trebuchet MS"/>
          <w:color w:val="000000"/>
          <w:sz w:val="18"/>
          <w:szCs w:val="18"/>
          <w:lang w:eastAsia="ja-JP"/>
        </w:rPr>
        <w:t>pskaitos dokumentų, kuriais yra pagrindžiama grynųjų pinigų operacijos,</w:t>
      </w:r>
      <w:r w:rsidRPr="001D6630">
        <w:rPr>
          <w:rFonts w:ascii="Trebuchet MS" w:hAnsi="Trebuchet MS"/>
          <w:sz w:val="18"/>
          <w:szCs w:val="18"/>
        </w:rPr>
        <w:t xml:space="preserve"> įforminimo ir kt. Apskaitos dokumentai, kuriais yra pagrindžiama grynųjų pinigų operacija turi atitikti FAĮ 7 straipsnyje nustatytus reikalavimus, t. y. jie privalo turėti </w:t>
      </w:r>
      <w:r w:rsidRPr="001D6630">
        <w:rPr>
          <w:rFonts w:ascii="Trebuchet MS" w:eastAsia="MS Mincho" w:hAnsi="Trebuchet MS"/>
          <w:sz w:val="18"/>
          <w:szCs w:val="18"/>
          <w:lang w:eastAsia="lt-LT"/>
        </w:rPr>
        <w:t xml:space="preserve">FAĮ 7 straipsnio 1 dalyje nustatytą informaciją, kuri yra privaloma visiems </w:t>
      </w:r>
      <w:r w:rsidRPr="001D6630">
        <w:rPr>
          <w:rFonts w:ascii="Trebuchet MS" w:eastAsia="Calibri" w:hAnsi="Trebuchet MS"/>
          <w:sz w:val="18"/>
          <w:szCs w:val="18"/>
          <w:lang w:eastAsia="ja-JP"/>
        </w:rPr>
        <w:t>apskaitos dokumentams,</w:t>
      </w:r>
      <w:r w:rsidRPr="001D6630">
        <w:rPr>
          <w:rFonts w:ascii="Trebuchet MS" w:eastAsia="MS Mincho" w:hAnsi="Trebuchet MS"/>
          <w:sz w:val="18"/>
          <w:szCs w:val="18"/>
          <w:lang w:eastAsia="lt-LT"/>
        </w:rPr>
        <w:t xml:space="preserve"> bei FAĮ 7 straipsnio 3 dalyje nustatytą informaciją. </w:t>
      </w:r>
    </w:p>
  </w:footnote>
  <w:footnote w:id="14">
    <w:p w14:paraId="5F8FFA03" w14:textId="77777777" w:rsidR="00780EF6" w:rsidRPr="008D79A2" w:rsidRDefault="00780EF6">
      <w:pPr>
        <w:pStyle w:val="Puslapioinaostekstas"/>
        <w:rPr>
          <w:rFonts w:ascii="Trebuchet MS" w:hAnsi="Trebuchet MS"/>
          <w:sz w:val="18"/>
          <w:szCs w:val="18"/>
        </w:rPr>
      </w:pPr>
      <w:r>
        <w:rPr>
          <w:rStyle w:val="Puslapioinaosnuoroda"/>
        </w:rPr>
        <w:footnoteRef/>
      </w:r>
      <w:r>
        <w:t xml:space="preserve"> </w:t>
      </w:r>
      <w:r w:rsidRPr="008D79A2">
        <w:rPr>
          <w:rFonts w:ascii="Trebuchet MS" w:hAnsi="Trebuchet MS"/>
          <w:sz w:val="18"/>
          <w:szCs w:val="18"/>
        </w:rPr>
        <w:t>Lietuvos Respublikos gyventojų pajamų mokesčio įstatymas.</w:t>
      </w:r>
    </w:p>
  </w:footnote>
  <w:footnote w:id="15">
    <w:p w14:paraId="5F8FFA04" w14:textId="77777777" w:rsidR="00780EF6" w:rsidRPr="008D79A2" w:rsidRDefault="00780EF6" w:rsidP="008D79A2">
      <w:pPr>
        <w:pStyle w:val="Puslapioinaostekstas"/>
        <w:jc w:val="both"/>
        <w:rPr>
          <w:rFonts w:ascii="Trebuchet MS" w:hAnsi="Trebuchet MS"/>
          <w:sz w:val="18"/>
          <w:szCs w:val="18"/>
        </w:rPr>
      </w:pPr>
      <w:r w:rsidRPr="008D79A2">
        <w:rPr>
          <w:rStyle w:val="Puslapioinaosnuoroda"/>
          <w:rFonts w:ascii="Trebuchet MS" w:hAnsi="Trebuchet MS"/>
          <w:sz w:val="18"/>
          <w:szCs w:val="18"/>
        </w:rPr>
        <w:footnoteRef/>
      </w:r>
      <w:r w:rsidRPr="008D79A2">
        <w:rPr>
          <w:rFonts w:ascii="Trebuchet MS" w:hAnsi="Trebuchet MS"/>
          <w:sz w:val="18"/>
          <w:szCs w:val="18"/>
        </w:rPr>
        <w:t xml:space="preserve"> Patvirtintos Lietuvos Respublikos finansų ministro 2003 m. vasario 17 d. įsakymu Nr. 1K-040 „Dėl Gyventojų, besiverčiančių individualia veikla (išskyrus gyventojus, įsigijusius verslo liudijimus), buhalterinės apskaitos taisyklių </w:t>
      </w:r>
      <w:r w:rsidR="00764162" w:rsidRPr="008D79A2">
        <w:rPr>
          <w:rFonts w:ascii="Trebuchet MS" w:hAnsi="Trebuchet MS"/>
          <w:sz w:val="18"/>
          <w:szCs w:val="18"/>
        </w:rPr>
        <w:t>patvirtinimo</w:t>
      </w:r>
      <w:r w:rsidRPr="008D79A2">
        <w:rPr>
          <w:rFonts w:ascii="Trebuchet MS" w:hAnsi="Trebuchet MS"/>
          <w:sz w:val="18"/>
          <w:szCs w:val="18"/>
        </w:rPr>
        <w:t>“.</w:t>
      </w:r>
    </w:p>
  </w:footnote>
  <w:footnote w:id="16">
    <w:p w14:paraId="5F8FFA05" w14:textId="77777777" w:rsidR="00780EF6" w:rsidRPr="008D79A2" w:rsidRDefault="00780EF6">
      <w:pPr>
        <w:pStyle w:val="Puslapioinaostekstas"/>
        <w:rPr>
          <w:rFonts w:ascii="Trebuchet MS" w:hAnsi="Trebuchet MS"/>
          <w:sz w:val="18"/>
          <w:szCs w:val="18"/>
        </w:rPr>
      </w:pPr>
      <w:r w:rsidRPr="008D79A2">
        <w:rPr>
          <w:rStyle w:val="Puslapioinaosnuoroda"/>
          <w:rFonts w:ascii="Trebuchet MS" w:hAnsi="Trebuchet MS"/>
          <w:sz w:val="18"/>
          <w:szCs w:val="18"/>
        </w:rPr>
        <w:footnoteRef/>
      </w:r>
      <w:r w:rsidRPr="008D79A2">
        <w:rPr>
          <w:rFonts w:ascii="Trebuchet MS" w:hAnsi="Trebuchet MS"/>
          <w:sz w:val="18"/>
          <w:szCs w:val="18"/>
        </w:rPr>
        <w:t xml:space="preserve"> </w:t>
      </w:r>
      <w:r w:rsidR="00764162" w:rsidRPr="008D79A2">
        <w:rPr>
          <w:rFonts w:ascii="Trebuchet MS" w:hAnsi="Trebuchet MS"/>
          <w:sz w:val="18"/>
          <w:szCs w:val="18"/>
        </w:rPr>
        <w:t>Aprašas, išnaša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F9C4" w14:textId="77777777" w:rsidR="00780EF6" w:rsidRDefault="00780EF6"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8FF9C5" w14:textId="77777777" w:rsidR="00780EF6" w:rsidRDefault="00780E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F9C6" w14:textId="5C9FCE4A" w:rsidR="00780EF6" w:rsidRDefault="00780EF6"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D2958">
      <w:rPr>
        <w:rStyle w:val="Puslapionumeris"/>
        <w:noProof/>
      </w:rPr>
      <w:t>3</w:t>
    </w:r>
    <w:r>
      <w:rPr>
        <w:rStyle w:val="Puslapionumeris"/>
      </w:rPr>
      <w:fldChar w:fldCharType="end"/>
    </w:r>
  </w:p>
  <w:p w14:paraId="5F8FF9C7" w14:textId="77777777" w:rsidR="00780EF6" w:rsidRDefault="00780EF6">
    <w:pPr>
      <w:pStyle w:val="Antrats"/>
    </w:pPr>
  </w:p>
  <w:p w14:paraId="5F8FF9C8" w14:textId="77777777" w:rsidR="00780EF6" w:rsidRDefault="00780E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F9CD" w14:textId="77777777" w:rsidR="00780EF6" w:rsidRPr="002F65AA" w:rsidRDefault="00780EF6">
    <w:pPr>
      <w:pStyle w:val="Antrats"/>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14:anchorId="5F8FF9F0" wp14:editId="5F8FF9F1">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FFA06" w14:textId="77777777" w:rsidR="00780EF6" w:rsidRDefault="00780EF6">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D2C55"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NMva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LSg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Ok0y9p3AgAA/wQAAA4AAAAA AAAAAAAAAAAALgIAAGRycy9lMm9Eb2MueG1sUEsBAi0AFAAGAAgAAAAhACO9ZbrcAAAACAEAAA8A AAAAAAAAAAAAAAAA0QQAAGRycy9kb3ducmV2LnhtbFBLBQYAAAAABAAEAPMAAADaBQAAAAA= " o:allowincell="f" stroked="f">
              <v:textbox inset="0,0,0,0">
                <w:txbxContent>
                  <w:p w:rsidR="00780EF6" w:rsidRDefault="00780EF6">
                    <w:pPr>
                      <w:pStyle w:val="Porat"/>
                      <w:tabs>
                        <w:tab w:val="clear" w:pos="4153"/>
                        <w:tab w:val="clear" w:pos="8306"/>
                      </w:tabs>
                      <w:rPr>
                        <w:b/>
                        <w:lang w:val="en-US"/>
                      </w:rPr>
                    </w:pPr>
                  </w:p>
                </w:txbxContent>
              </v:textbox>
              <w10:wrap type="tight"/>
            </v:shape>
          </w:pict>
        </mc:Fallback>
      </mc:AlternateContent>
    </w:r>
  </w:p>
  <w:p w14:paraId="5F8FF9CE" w14:textId="77777777" w:rsidR="00780EF6" w:rsidRPr="002F65AA" w:rsidRDefault="00780EF6">
    <w:pPr>
      <w:pStyle w:val="Antrats"/>
      <w:jc w:val="center"/>
      <w:rPr>
        <w:sz w:val="18"/>
        <w:szCs w:val="18"/>
      </w:rPr>
    </w:pPr>
  </w:p>
  <w:p w14:paraId="5F8FF9CF" w14:textId="77777777" w:rsidR="00780EF6" w:rsidRDefault="00780EF6">
    <w:pPr>
      <w:pStyle w:val="Antrats"/>
      <w:jc w:val="center"/>
    </w:pPr>
  </w:p>
  <w:p w14:paraId="5F8FF9D0" w14:textId="77777777" w:rsidR="00780EF6" w:rsidRDefault="00780EF6" w:rsidP="00274A87">
    <w:pPr>
      <w:pStyle w:val="Antrats"/>
      <w:tabs>
        <w:tab w:val="left" w:pos="3765"/>
        <w:tab w:val="center" w:pos="4729"/>
      </w:tabs>
    </w:pPr>
    <w:r>
      <w:tab/>
    </w:r>
    <w:r>
      <w:tab/>
    </w:r>
    <w:r>
      <w:tab/>
    </w:r>
    <w:r w:rsidRPr="002766F2">
      <w:rPr>
        <w:noProof/>
        <w:color w:val="000000"/>
        <w:lang w:val="lt-LT" w:eastAsia="lt-LT"/>
      </w:rPr>
      <w:drawing>
        <wp:inline distT="0" distB="0" distL="0" distR="0" wp14:anchorId="5F8FF9F2" wp14:editId="5F8FF9F3">
          <wp:extent cx="546100" cy="55816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5F8FF9D1" w14:textId="77777777" w:rsidR="00780EF6" w:rsidRDefault="00780EF6" w:rsidP="00EF592A">
    <w:pPr>
      <w:pStyle w:val="Antrats"/>
      <w:jc w:val="center"/>
      <w:rPr>
        <w:lang w:val="lt-LT"/>
      </w:rPr>
    </w:pPr>
  </w:p>
  <w:p w14:paraId="5F8FF9D2" w14:textId="77777777" w:rsidR="00780EF6" w:rsidRPr="005E70D8" w:rsidRDefault="00780EF6" w:rsidP="00EF592A">
    <w:pPr>
      <w:jc w:val="center"/>
      <w:rPr>
        <w:rFonts w:ascii="Trebuchet MS" w:hAnsi="Trebuchet MS"/>
        <w:b/>
      </w:rPr>
    </w:pPr>
    <w:r w:rsidRPr="005E70D8">
      <w:rPr>
        <w:rFonts w:ascii="Trebuchet MS" w:hAnsi="Trebuchet MS"/>
        <w:b/>
      </w:rPr>
      <w:t>VALSTYBINĖ MOKESČIŲ INSPEKCIJA</w:t>
    </w:r>
  </w:p>
  <w:p w14:paraId="5F8FF9D3" w14:textId="77777777" w:rsidR="00780EF6" w:rsidRDefault="00780EF6" w:rsidP="00EF592A">
    <w:pPr>
      <w:pStyle w:val="Antrat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5F8FF9D4" w14:textId="77777777" w:rsidR="00780EF6" w:rsidRDefault="00780EF6" w:rsidP="00EF592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9E6"/>
    <w:multiLevelType w:val="hybridMultilevel"/>
    <w:tmpl w:val="460CC1CA"/>
    <w:lvl w:ilvl="0" w:tplc="A9FE1B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13F25"/>
    <w:rsid w:val="000271D2"/>
    <w:rsid w:val="00034783"/>
    <w:rsid w:val="0004080E"/>
    <w:rsid w:val="0004750C"/>
    <w:rsid w:val="000625A7"/>
    <w:rsid w:val="0007092F"/>
    <w:rsid w:val="000744B5"/>
    <w:rsid w:val="00080A2B"/>
    <w:rsid w:val="0009226D"/>
    <w:rsid w:val="00096890"/>
    <w:rsid w:val="00096B4B"/>
    <w:rsid w:val="000A4C35"/>
    <w:rsid w:val="000A56A6"/>
    <w:rsid w:val="000C5616"/>
    <w:rsid w:val="000E1A06"/>
    <w:rsid w:val="000F3E82"/>
    <w:rsid w:val="001111B5"/>
    <w:rsid w:val="00111A27"/>
    <w:rsid w:val="00117303"/>
    <w:rsid w:val="001276CA"/>
    <w:rsid w:val="00136AB8"/>
    <w:rsid w:val="00141DF0"/>
    <w:rsid w:val="001513BF"/>
    <w:rsid w:val="001540AC"/>
    <w:rsid w:val="001545DA"/>
    <w:rsid w:val="00157A6A"/>
    <w:rsid w:val="00174C65"/>
    <w:rsid w:val="00181CC6"/>
    <w:rsid w:val="00193575"/>
    <w:rsid w:val="001A087D"/>
    <w:rsid w:val="001B15A6"/>
    <w:rsid w:val="001B2207"/>
    <w:rsid w:val="001C151E"/>
    <w:rsid w:val="001C7EB4"/>
    <w:rsid w:val="001D2257"/>
    <w:rsid w:val="001D6630"/>
    <w:rsid w:val="001E5A55"/>
    <w:rsid w:val="001F0B32"/>
    <w:rsid w:val="001F5D69"/>
    <w:rsid w:val="002023A9"/>
    <w:rsid w:val="00217837"/>
    <w:rsid w:val="00220275"/>
    <w:rsid w:val="00230B5F"/>
    <w:rsid w:val="002342D4"/>
    <w:rsid w:val="002363C8"/>
    <w:rsid w:val="0024642C"/>
    <w:rsid w:val="00246FB6"/>
    <w:rsid w:val="002539DD"/>
    <w:rsid w:val="00261AA7"/>
    <w:rsid w:val="00265537"/>
    <w:rsid w:val="00274A87"/>
    <w:rsid w:val="002766F2"/>
    <w:rsid w:val="0028441B"/>
    <w:rsid w:val="00286B54"/>
    <w:rsid w:val="00287269"/>
    <w:rsid w:val="00294F79"/>
    <w:rsid w:val="002A5352"/>
    <w:rsid w:val="002A607B"/>
    <w:rsid w:val="002D1B80"/>
    <w:rsid w:val="002E3519"/>
    <w:rsid w:val="002E3779"/>
    <w:rsid w:val="002F65AA"/>
    <w:rsid w:val="002F7172"/>
    <w:rsid w:val="003030AD"/>
    <w:rsid w:val="0031559E"/>
    <w:rsid w:val="00321B1E"/>
    <w:rsid w:val="00321BC2"/>
    <w:rsid w:val="00322E56"/>
    <w:rsid w:val="003231F8"/>
    <w:rsid w:val="00323351"/>
    <w:rsid w:val="003261D3"/>
    <w:rsid w:val="003267EE"/>
    <w:rsid w:val="00335D51"/>
    <w:rsid w:val="00341992"/>
    <w:rsid w:val="00343CE1"/>
    <w:rsid w:val="0034594F"/>
    <w:rsid w:val="003470D0"/>
    <w:rsid w:val="00352AE2"/>
    <w:rsid w:val="0036186C"/>
    <w:rsid w:val="003750FC"/>
    <w:rsid w:val="00377038"/>
    <w:rsid w:val="00380433"/>
    <w:rsid w:val="003810DF"/>
    <w:rsid w:val="00382B1A"/>
    <w:rsid w:val="00382D2D"/>
    <w:rsid w:val="003A166F"/>
    <w:rsid w:val="003C262F"/>
    <w:rsid w:val="003F07F0"/>
    <w:rsid w:val="003F7572"/>
    <w:rsid w:val="00413419"/>
    <w:rsid w:val="00433FA7"/>
    <w:rsid w:val="00434478"/>
    <w:rsid w:val="004431EF"/>
    <w:rsid w:val="004445A3"/>
    <w:rsid w:val="00456ACD"/>
    <w:rsid w:val="00457A52"/>
    <w:rsid w:val="00476CCF"/>
    <w:rsid w:val="00484E35"/>
    <w:rsid w:val="004925E1"/>
    <w:rsid w:val="004A543B"/>
    <w:rsid w:val="004B64F1"/>
    <w:rsid w:val="004C215C"/>
    <w:rsid w:val="004C2502"/>
    <w:rsid w:val="004D2578"/>
    <w:rsid w:val="004D3894"/>
    <w:rsid w:val="004D652E"/>
    <w:rsid w:val="004E0708"/>
    <w:rsid w:val="004F1EC4"/>
    <w:rsid w:val="00500ECE"/>
    <w:rsid w:val="00502A22"/>
    <w:rsid w:val="00502B1C"/>
    <w:rsid w:val="005039B9"/>
    <w:rsid w:val="00526CB9"/>
    <w:rsid w:val="00545211"/>
    <w:rsid w:val="00552D73"/>
    <w:rsid w:val="005569B0"/>
    <w:rsid w:val="0056192C"/>
    <w:rsid w:val="00566BD8"/>
    <w:rsid w:val="0057418F"/>
    <w:rsid w:val="00576A0A"/>
    <w:rsid w:val="005A3002"/>
    <w:rsid w:val="005A313D"/>
    <w:rsid w:val="005B15FB"/>
    <w:rsid w:val="005C53E4"/>
    <w:rsid w:val="005E70D8"/>
    <w:rsid w:val="00600E6C"/>
    <w:rsid w:val="00605D4A"/>
    <w:rsid w:val="00613AD4"/>
    <w:rsid w:val="00622CC7"/>
    <w:rsid w:val="00623FC9"/>
    <w:rsid w:val="00630799"/>
    <w:rsid w:val="00631030"/>
    <w:rsid w:val="00632BFC"/>
    <w:rsid w:val="006369B0"/>
    <w:rsid w:val="00640109"/>
    <w:rsid w:val="00651214"/>
    <w:rsid w:val="00673911"/>
    <w:rsid w:val="00674CBE"/>
    <w:rsid w:val="00675541"/>
    <w:rsid w:val="0069310F"/>
    <w:rsid w:val="00695EEB"/>
    <w:rsid w:val="006A37CE"/>
    <w:rsid w:val="006A6A3B"/>
    <w:rsid w:val="006E006D"/>
    <w:rsid w:val="00704D77"/>
    <w:rsid w:val="00723FCC"/>
    <w:rsid w:val="007241D9"/>
    <w:rsid w:val="00725B11"/>
    <w:rsid w:val="00740E76"/>
    <w:rsid w:val="00741A20"/>
    <w:rsid w:val="00752A7E"/>
    <w:rsid w:val="00753ABA"/>
    <w:rsid w:val="00764162"/>
    <w:rsid w:val="0076679F"/>
    <w:rsid w:val="007722A5"/>
    <w:rsid w:val="00780774"/>
    <w:rsid w:val="00780EF6"/>
    <w:rsid w:val="007A3EF4"/>
    <w:rsid w:val="007A49C7"/>
    <w:rsid w:val="007B1249"/>
    <w:rsid w:val="007D247A"/>
    <w:rsid w:val="007D465C"/>
    <w:rsid w:val="007E2A6B"/>
    <w:rsid w:val="00802DDA"/>
    <w:rsid w:val="00807488"/>
    <w:rsid w:val="00807811"/>
    <w:rsid w:val="00807C56"/>
    <w:rsid w:val="008241BC"/>
    <w:rsid w:val="008324FB"/>
    <w:rsid w:val="008356AC"/>
    <w:rsid w:val="00845DBE"/>
    <w:rsid w:val="00853AB7"/>
    <w:rsid w:val="00856B79"/>
    <w:rsid w:val="0086311B"/>
    <w:rsid w:val="00897085"/>
    <w:rsid w:val="0089725C"/>
    <w:rsid w:val="00897D5C"/>
    <w:rsid w:val="008D79A2"/>
    <w:rsid w:val="008E264B"/>
    <w:rsid w:val="008E4A2B"/>
    <w:rsid w:val="008F4204"/>
    <w:rsid w:val="008F6530"/>
    <w:rsid w:val="00905F59"/>
    <w:rsid w:val="00917E7E"/>
    <w:rsid w:val="00920686"/>
    <w:rsid w:val="00921796"/>
    <w:rsid w:val="00950743"/>
    <w:rsid w:val="009510D3"/>
    <w:rsid w:val="00982388"/>
    <w:rsid w:val="00986A34"/>
    <w:rsid w:val="00993DC6"/>
    <w:rsid w:val="00995A95"/>
    <w:rsid w:val="009962E7"/>
    <w:rsid w:val="00996BA0"/>
    <w:rsid w:val="009A71CB"/>
    <w:rsid w:val="009C6E33"/>
    <w:rsid w:val="009E2517"/>
    <w:rsid w:val="009E3562"/>
    <w:rsid w:val="009F0CD9"/>
    <w:rsid w:val="00A02631"/>
    <w:rsid w:val="00A15C05"/>
    <w:rsid w:val="00A21115"/>
    <w:rsid w:val="00A35A77"/>
    <w:rsid w:val="00A36079"/>
    <w:rsid w:val="00A43576"/>
    <w:rsid w:val="00A4492B"/>
    <w:rsid w:val="00A46525"/>
    <w:rsid w:val="00A61428"/>
    <w:rsid w:val="00A7440A"/>
    <w:rsid w:val="00A75D4C"/>
    <w:rsid w:val="00A81871"/>
    <w:rsid w:val="00AB35C6"/>
    <w:rsid w:val="00AB614E"/>
    <w:rsid w:val="00AC3EFF"/>
    <w:rsid w:val="00AC5F24"/>
    <w:rsid w:val="00AD2958"/>
    <w:rsid w:val="00AD6A45"/>
    <w:rsid w:val="00AF3676"/>
    <w:rsid w:val="00B27F6D"/>
    <w:rsid w:val="00B306E6"/>
    <w:rsid w:val="00B435BA"/>
    <w:rsid w:val="00B51870"/>
    <w:rsid w:val="00B54E39"/>
    <w:rsid w:val="00B62787"/>
    <w:rsid w:val="00B849DE"/>
    <w:rsid w:val="00BA5DA3"/>
    <w:rsid w:val="00BE6718"/>
    <w:rsid w:val="00BF79CE"/>
    <w:rsid w:val="00C01F31"/>
    <w:rsid w:val="00C02A71"/>
    <w:rsid w:val="00C109B5"/>
    <w:rsid w:val="00C26727"/>
    <w:rsid w:val="00C26773"/>
    <w:rsid w:val="00C27AEA"/>
    <w:rsid w:val="00C323A9"/>
    <w:rsid w:val="00C3407F"/>
    <w:rsid w:val="00C43F5C"/>
    <w:rsid w:val="00C50862"/>
    <w:rsid w:val="00C57013"/>
    <w:rsid w:val="00C64481"/>
    <w:rsid w:val="00C67FE8"/>
    <w:rsid w:val="00C76BB4"/>
    <w:rsid w:val="00C85286"/>
    <w:rsid w:val="00C855A5"/>
    <w:rsid w:val="00C941EF"/>
    <w:rsid w:val="00CC19B3"/>
    <w:rsid w:val="00CC676A"/>
    <w:rsid w:val="00CE088D"/>
    <w:rsid w:val="00CE1720"/>
    <w:rsid w:val="00CF265D"/>
    <w:rsid w:val="00CF40D8"/>
    <w:rsid w:val="00D00006"/>
    <w:rsid w:val="00D019E1"/>
    <w:rsid w:val="00D1170C"/>
    <w:rsid w:val="00D13C4E"/>
    <w:rsid w:val="00D2245A"/>
    <w:rsid w:val="00D337B6"/>
    <w:rsid w:val="00D52D71"/>
    <w:rsid w:val="00D57FBA"/>
    <w:rsid w:val="00D665C1"/>
    <w:rsid w:val="00D74D57"/>
    <w:rsid w:val="00D76BED"/>
    <w:rsid w:val="00D7724F"/>
    <w:rsid w:val="00DA0759"/>
    <w:rsid w:val="00DA6668"/>
    <w:rsid w:val="00DA6A41"/>
    <w:rsid w:val="00DB1077"/>
    <w:rsid w:val="00DB57A0"/>
    <w:rsid w:val="00DD1314"/>
    <w:rsid w:val="00DE1194"/>
    <w:rsid w:val="00DF4D55"/>
    <w:rsid w:val="00DF7273"/>
    <w:rsid w:val="00E0027A"/>
    <w:rsid w:val="00E072D8"/>
    <w:rsid w:val="00E1125C"/>
    <w:rsid w:val="00E22AF9"/>
    <w:rsid w:val="00E32643"/>
    <w:rsid w:val="00E372BE"/>
    <w:rsid w:val="00E43308"/>
    <w:rsid w:val="00E4367B"/>
    <w:rsid w:val="00E44BC7"/>
    <w:rsid w:val="00E45477"/>
    <w:rsid w:val="00E50BF2"/>
    <w:rsid w:val="00E50DF6"/>
    <w:rsid w:val="00E6306C"/>
    <w:rsid w:val="00E63701"/>
    <w:rsid w:val="00EA06BA"/>
    <w:rsid w:val="00EA7462"/>
    <w:rsid w:val="00EC5025"/>
    <w:rsid w:val="00EC5340"/>
    <w:rsid w:val="00EE2187"/>
    <w:rsid w:val="00EE7C23"/>
    <w:rsid w:val="00EF592A"/>
    <w:rsid w:val="00EF6248"/>
    <w:rsid w:val="00F02DBB"/>
    <w:rsid w:val="00F1247E"/>
    <w:rsid w:val="00F21B92"/>
    <w:rsid w:val="00F271A6"/>
    <w:rsid w:val="00F27448"/>
    <w:rsid w:val="00F30A62"/>
    <w:rsid w:val="00F32BC6"/>
    <w:rsid w:val="00F341D6"/>
    <w:rsid w:val="00F47A1C"/>
    <w:rsid w:val="00F50A57"/>
    <w:rsid w:val="00F67D5D"/>
    <w:rsid w:val="00F91E70"/>
    <w:rsid w:val="00F97866"/>
    <w:rsid w:val="00FA3017"/>
    <w:rsid w:val="00FA4541"/>
    <w:rsid w:val="00FA45EA"/>
    <w:rsid w:val="00FA6FF6"/>
    <w:rsid w:val="00FB2576"/>
    <w:rsid w:val="00FF12C4"/>
    <w:rsid w:val="00FF3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F8FF97E"/>
  <w15:docId w15:val="{7B530686-116F-415C-BF42-4303109F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pPr>
      <w:ind w:firstLine="720"/>
      <w:jc w:val="both"/>
    </w:pPr>
  </w:style>
  <w:style w:type="character" w:styleId="Hipersaitas">
    <w:name w:val="Hyperlink"/>
    <w:uiPriority w:val="99"/>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paragraph" w:styleId="Sraopastraipa">
    <w:name w:val="List Paragraph"/>
    <w:basedOn w:val="prastasis"/>
    <w:uiPriority w:val="34"/>
    <w:qFormat/>
    <w:rsid w:val="002539DD"/>
    <w:pPr>
      <w:ind w:left="720"/>
      <w:contextualSpacing/>
    </w:pPr>
  </w:style>
  <w:style w:type="character" w:styleId="Perirtashipersaitas">
    <w:name w:val="FollowedHyperlink"/>
    <w:semiHidden/>
    <w:unhideWhenUsed/>
    <w:rsid w:val="00382B1A"/>
    <w:rPr>
      <w:color w:val="954F72"/>
      <w:u w:val="single"/>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nhideWhenUsed/>
    <w:qFormat/>
    <w:rsid w:val="00377038"/>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rsid w:val="00377038"/>
    <w:rPr>
      <w:lang w:eastAsia="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fr,o"/>
    <w:link w:val="SUPERSCharCharCharCharCharCharCharChar"/>
    <w:unhideWhenUsed/>
    <w:qFormat/>
    <w:rsid w:val="00377038"/>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qFormat/>
    <w:rsid w:val="00377038"/>
    <w:pPr>
      <w:spacing w:after="160" w:line="240" w:lineRule="exact"/>
    </w:pPr>
    <w:rPr>
      <w:sz w:val="20"/>
      <w:szCs w:val="20"/>
      <w:vertAlign w:val="superscript"/>
      <w:lang w:eastAsia="lt-LT"/>
    </w:rPr>
  </w:style>
  <w:style w:type="character" w:customStyle="1" w:styleId="normal-h">
    <w:name w:val="normal-h"/>
    <w:basedOn w:val="Numatytasispastraiposriftas"/>
    <w:rsid w:val="00321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67889">
      <w:bodyDiv w:val="1"/>
      <w:marLeft w:val="0"/>
      <w:marRight w:val="0"/>
      <w:marTop w:val="0"/>
      <w:marBottom w:val="0"/>
      <w:divBdr>
        <w:top w:val="none" w:sz="0" w:space="0" w:color="auto"/>
        <w:left w:val="none" w:sz="0" w:space="0" w:color="auto"/>
        <w:bottom w:val="none" w:sz="0" w:space="0" w:color="auto"/>
        <w:right w:val="none" w:sz="0" w:space="0" w:color="auto"/>
      </w:divBdr>
    </w:div>
    <w:div w:id="752048111">
      <w:bodyDiv w:val="1"/>
      <w:marLeft w:val="0"/>
      <w:marRight w:val="0"/>
      <w:marTop w:val="0"/>
      <w:marBottom w:val="0"/>
      <w:divBdr>
        <w:top w:val="none" w:sz="0" w:space="0" w:color="auto"/>
        <w:left w:val="none" w:sz="0" w:space="0" w:color="auto"/>
        <w:bottom w:val="none" w:sz="0" w:space="0" w:color="auto"/>
        <w:right w:val="none" w:sz="0" w:space="0" w:color="auto"/>
      </w:divBdr>
    </w:div>
    <w:div w:id="10478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lmine.Sareikiene@vmi.l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Mantas.Mickevicius@vmi.l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vmi.lt/evmi/duomen%C5%B3-sauga" TargetMode="External"/><Relationship Id="rId1" Type="http://schemas.openxmlformats.org/officeDocument/2006/relationships/hyperlink" Target="https://www.vmi.lt/evmi/" TargetMode="External"/><Relationship Id="rId5" Type="http://schemas.openxmlformats.org/officeDocument/2006/relationships/hyperlink" Target="http://www.vmi.lt" TargetMode="External"/><Relationship Id="rId4" Type="http://schemas.openxmlformats.org/officeDocument/2006/relationships/hyperlink" Target="mailto:vmi@vm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3.lrs.lt/cgi-bin/preps2?Condition1=230545&amp;Condition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Z6YWEJNPDQQR-896559167-498</_dlc_DocId>
    <_dlc_DocIdUrl xmlns="28130d43-1b56-4a10-ad88-2cd38123f4c1">
      <Url>https://intranetas.lrs.lt/29/_layouts/15/DocIdRedir.aspx?ID=Z6YWEJNPDQQR-896559167-498</Url>
      <Description>Z6YWEJNPDQQR-896559167-498</Description>
    </_dlc_DocIdUrl>
  </documentManagement>
</p:properties>
</file>

<file path=customXml/itemProps1.xml><?xml version="1.0" encoding="utf-8"?>
<ds:datastoreItem xmlns:ds="http://schemas.openxmlformats.org/officeDocument/2006/customXml" ds:itemID="{A97A043A-4FA8-4793-B92D-9938708D8FD3}">
  <ds:schemaRefs>
    <ds:schemaRef ds:uri="http://schemas.openxmlformats.org/officeDocument/2006/bibliography"/>
  </ds:schemaRefs>
</ds:datastoreItem>
</file>

<file path=customXml/itemProps2.xml><?xml version="1.0" encoding="utf-8"?>
<ds:datastoreItem xmlns:ds="http://schemas.openxmlformats.org/officeDocument/2006/customXml" ds:itemID="{50BB2213-FAAE-4277-8B0E-A9D1308EE396}"/>
</file>

<file path=customXml/itemProps3.xml><?xml version="1.0" encoding="utf-8"?>
<ds:datastoreItem xmlns:ds="http://schemas.openxmlformats.org/officeDocument/2006/customXml" ds:itemID="{B4C2A11E-4FB1-4325-8515-F9D34C1A9AAE}"/>
</file>

<file path=customXml/itemProps4.xml><?xml version="1.0" encoding="utf-8"?>
<ds:datastoreItem xmlns:ds="http://schemas.openxmlformats.org/officeDocument/2006/customXml" ds:itemID="{F4E4E3FC-ACB8-4563-9558-5A9D5A686E16}"/>
</file>

<file path=customXml/itemProps5.xml><?xml version="1.0" encoding="utf-8"?>
<ds:datastoreItem xmlns:ds="http://schemas.openxmlformats.org/officeDocument/2006/customXml" ds:itemID="{9B75BF3C-A72A-4CC6-A9B3-8E34D972F396}"/>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6632</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7521</CharactersWithSpaces>
  <SharedDoc>false</SharedDoc>
  <HLinks>
    <vt:vector size="18" baseType="variant">
      <vt:variant>
        <vt:i4>393293</vt:i4>
      </vt:variant>
      <vt:variant>
        <vt:i4>3</vt:i4>
      </vt:variant>
      <vt:variant>
        <vt:i4>0</vt:i4>
      </vt:variant>
      <vt:variant>
        <vt:i4>5</vt:i4>
      </vt:variant>
      <vt:variant>
        <vt:lpwstr>https://www.vmi.lt/cms/mokesciu-pakeitimai-nuo-2020-m</vt:lpwstr>
      </vt:variant>
      <vt:variant>
        <vt:lpwstr/>
      </vt:variant>
      <vt:variant>
        <vt:i4>8323123</vt:i4>
      </vt:variant>
      <vt:variant>
        <vt:i4>0</vt:i4>
      </vt:variant>
      <vt:variant>
        <vt:i4>0</vt:i4>
      </vt:variant>
      <vt:variant>
        <vt:i4>5</vt:i4>
      </vt:variant>
      <vt:variant>
        <vt:lpwstr>https://www.vmi.lt/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V. Medeliene</dc:creator>
  <cp:lastModifiedBy>KNIUKŠTIENĖ Rimantė</cp:lastModifiedBy>
  <cp:revision>2</cp:revision>
  <cp:lastPrinted>2016-08-25T10:49:00Z</cp:lastPrinted>
  <dcterms:created xsi:type="dcterms:W3CDTF">2024-10-29T08:32:00Z</dcterms:created>
  <dcterms:modified xsi:type="dcterms:W3CDTF">2024-10-29T08:32:00Z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c4bd8087-77cb-4d08-8076-f9122d4c61c4</vt:lpwstr>
  </property>
</Properties>
</file>