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E5E" w:rsidRPr="00F26B4D" w:rsidRDefault="00576E5E" w:rsidP="00F26B4D">
      <w:pPr>
        <w:spacing w:line="360" w:lineRule="auto"/>
        <w:jc w:val="center"/>
        <w:rPr>
          <w:rFonts w:ascii="Times New Roman" w:hAnsi="Times New Roman"/>
          <w:sz w:val="24"/>
          <w:szCs w:val="24"/>
        </w:rPr>
      </w:pPr>
      <w:r w:rsidRPr="00F26B4D">
        <w:rPr>
          <w:rFonts w:ascii="Times New Roman" w:hAnsi="Times New Roman"/>
          <w:noProof/>
          <w:sz w:val="24"/>
          <w:szCs w:val="24"/>
          <w:lang w:eastAsia="lt-LT"/>
        </w:rPr>
        <w:drawing>
          <wp:inline distT="0" distB="0" distL="0" distR="0" wp14:anchorId="1540DAA7" wp14:editId="7411083D">
            <wp:extent cx="523875" cy="6191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noFill/>
                    <a:ln>
                      <a:noFill/>
                    </a:ln>
                  </pic:spPr>
                </pic:pic>
              </a:graphicData>
            </a:graphic>
          </wp:inline>
        </w:drawing>
      </w:r>
    </w:p>
    <w:p w:rsidR="00576E5E" w:rsidRPr="00F26B4D" w:rsidRDefault="00576E5E" w:rsidP="00F26B4D">
      <w:pPr>
        <w:spacing w:line="360" w:lineRule="auto"/>
        <w:jc w:val="center"/>
        <w:rPr>
          <w:rFonts w:ascii="Times New Roman" w:hAnsi="Times New Roman"/>
          <w:b/>
          <w:bCs/>
          <w:sz w:val="24"/>
          <w:szCs w:val="24"/>
        </w:rPr>
      </w:pPr>
      <w:r w:rsidRPr="00F26B4D">
        <w:rPr>
          <w:rFonts w:ascii="Times New Roman" w:hAnsi="Times New Roman"/>
          <w:b/>
          <w:bCs/>
          <w:sz w:val="24"/>
          <w:szCs w:val="24"/>
        </w:rPr>
        <w:t>LIETUVOS RESPUBLIKOS SEIMO</w:t>
      </w:r>
    </w:p>
    <w:p w:rsidR="00576E5E" w:rsidRPr="00F26B4D" w:rsidRDefault="00576E5E" w:rsidP="00F26B4D">
      <w:pPr>
        <w:spacing w:line="360" w:lineRule="auto"/>
        <w:jc w:val="center"/>
        <w:rPr>
          <w:rFonts w:ascii="Times New Roman" w:hAnsi="Times New Roman"/>
          <w:b/>
          <w:bCs/>
          <w:spacing w:val="4"/>
          <w:sz w:val="24"/>
          <w:szCs w:val="24"/>
        </w:rPr>
      </w:pPr>
      <w:r w:rsidRPr="00F26B4D">
        <w:rPr>
          <w:rFonts w:ascii="Times New Roman" w:hAnsi="Times New Roman"/>
          <w:b/>
          <w:bCs/>
          <w:spacing w:val="4"/>
          <w:sz w:val="24"/>
          <w:szCs w:val="24"/>
        </w:rPr>
        <w:t>PETICIJŲ KOMISIJA</w:t>
      </w:r>
    </w:p>
    <w:p w:rsidR="00576E5E" w:rsidRPr="00F26B4D" w:rsidRDefault="00576E5E" w:rsidP="00F26B4D">
      <w:pPr>
        <w:spacing w:line="360" w:lineRule="auto"/>
        <w:ind w:right="11" w:firstLine="851"/>
        <w:jc w:val="center"/>
        <w:rPr>
          <w:rFonts w:ascii="Times New Roman" w:hAnsi="Times New Roman"/>
          <w:b/>
          <w:spacing w:val="4"/>
          <w:sz w:val="24"/>
          <w:szCs w:val="24"/>
        </w:rPr>
      </w:pPr>
    </w:p>
    <w:p w:rsidR="00576E5E" w:rsidRPr="00F26B4D" w:rsidRDefault="00576E5E" w:rsidP="00F26B4D">
      <w:pPr>
        <w:pStyle w:val="Betarp"/>
        <w:spacing w:line="360" w:lineRule="auto"/>
        <w:jc w:val="center"/>
        <w:rPr>
          <w:rFonts w:ascii="Times New Roman" w:hAnsi="Times New Roman"/>
          <w:b/>
          <w:sz w:val="24"/>
          <w:szCs w:val="24"/>
        </w:rPr>
      </w:pPr>
      <w:r w:rsidRPr="00F26B4D">
        <w:rPr>
          <w:rFonts w:ascii="Times New Roman" w:hAnsi="Times New Roman"/>
          <w:b/>
          <w:sz w:val="24"/>
          <w:szCs w:val="24"/>
        </w:rPr>
        <w:t>IŠVADA</w:t>
      </w:r>
    </w:p>
    <w:p w:rsidR="00576E5E" w:rsidRPr="00F26B4D" w:rsidRDefault="00576E5E" w:rsidP="00F26B4D">
      <w:pPr>
        <w:pStyle w:val="Betarp"/>
        <w:spacing w:line="360" w:lineRule="auto"/>
        <w:jc w:val="center"/>
        <w:rPr>
          <w:rFonts w:ascii="Times New Roman" w:hAnsi="Times New Roman"/>
          <w:b/>
          <w:sz w:val="24"/>
          <w:szCs w:val="24"/>
        </w:rPr>
      </w:pPr>
      <w:r w:rsidRPr="00F26B4D">
        <w:rPr>
          <w:rFonts w:ascii="Times New Roman" w:hAnsi="Times New Roman"/>
          <w:b/>
          <w:sz w:val="24"/>
          <w:szCs w:val="24"/>
        </w:rPr>
        <w:t xml:space="preserve">DĖL </w:t>
      </w:r>
      <w:r w:rsidR="00E51D4A">
        <w:rPr>
          <w:rFonts w:ascii="Times New Roman" w:hAnsi="Times New Roman"/>
          <w:b/>
          <w:sz w:val="24"/>
          <w:szCs w:val="24"/>
        </w:rPr>
        <w:t>ERNESTO JASAIČIO</w:t>
      </w:r>
      <w:r w:rsidRPr="00F26B4D">
        <w:rPr>
          <w:rFonts w:ascii="Times New Roman" w:hAnsi="Times New Roman"/>
          <w:b/>
          <w:sz w:val="24"/>
          <w:szCs w:val="24"/>
        </w:rPr>
        <w:t xml:space="preserve"> PETICIJO</w:t>
      </w:r>
      <w:r w:rsidR="004C24E7" w:rsidRPr="00F26B4D">
        <w:rPr>
          <w:rFonts w:ascii="Times New Roman" w:hAnsi="Times New Roman"/>
          <w:b/>
          <w:sz w:val="24"/>
          <w:szCs w:val="24"/>
        </w:rPr>
        <w:t>S</w:t>
      </w:r>
    </w:p>
    <w:p w:rsidR="00B4302C" w:rsidRDefault="00B4302C" w:rsidP="00F26B4D">
      <w:pPr>
        <w:pStyle w:val="Betarp"/>
        <w:spacing w:line="360" w:lineRule="auto"/>
        <w:jc w:val="center"/>
        <w:rPr>
          <w:rFonts w:ascii="Times New Roman" w:hAnsi="Times New Roman"/>
          <w:sz w:val="24"/>
          <w:szCs w:val="24"/>
        </w:rPr>
      </w:pPr>
    </w:p>
    <w:p w:rsidR="00576E5E" w:rsidRPr="00F26B4D" w:rsidRDefault="00576E5E" w:rsidP="00F26B4D">
      <w:pPr>
        <w:pStyle w:val="Betarp"/>
        <w:spacing w:line="360" w:lineRule="auto"/>
        <w:jc w:val="center"/>
        <w:rPr>
          <w:rFonts w:ascii="Times New Roman" w:hAnsi="Times New Roman"/>
          <w:sz w:val="24"/>
          <w:szCs w:val="24"/>
        </w:rPr>
      </w:pPr>
      <w:r w:rsidRPr="00F26B4D">
        <w:rPr>
          <w:rFonts w:ascii="Times New Roman" w:hAnsi="Times New Roman"/>
          <w:sz w:val="24"/>
          <w:szCs w:val="24"/>
        </w:rPr>
        <w:t>202</w:t>
      </w:r>
      <w:r w:rsidR="00CD23CA" w:rsidRPr="00F26B4D">
        <w:rPr>
          <w:rFonts w:ascii="Times New Roman" w:hAnsi="Times New Roman"/>
          <w:sz w:val="24"/>
          <w:szCs w:val="24"/>
        </w:rPr>
        <w:t>2</w:t>
      </w:r>
      <w:r w:rsidRPr="00F26B4D">
        <w:rPr>
          <w:rFonts w:ascii="Times New Roman" w:hAnsi="Times New Roman"/>
          <w:sz w:val="24"/>
          <w:szCs w:val="24"/>
        </w:rPr>
        <w:t xml:space="preserve"> m. </w:t>
      </w:r>
      <w:r w:rsidR="00E51D4A">
        <w:rPr>
          <w:rFonts w:ascii="Times New Roman" w:hAnsi="Times New Roman"/>
          <w:sz w:val="24"/>
          <w:szCs w:val="24"/>
        </w:rPr>
        <w:t xml:space="preserve">balandžio </w:t>
      </w:r>
      <w:r w:rsidR="00C1393D">
        <w:rPr>
          <w:rFonts w:ascii="Times New Roman" w:hAnsi="Times New Roman"/>
          <w:sz w:val="24"/>
          <w:szCs w:val="24"/>
        </w:rPr>
        <w:t>13</w:t>
      </w:r>
      <w:r w:rsidR="007A504A" w:rsidRPr="00F26B4D">
        <w:rPr>
          <w:rFonts w:ascii="Times New Roman" w:hAnsi="Times New Roman"/>
          <w:sz w:val="24"/>
          <w:szCs w:val="24"/>
        </w:rPr>
        <w:t xml:space="preserve"> </w:t>
      </w:r>
      <w:r w:rsidRPr="00F26B4D">
        <w:rPr>
          <w:rFonts w:ascii="Times New Roman" w:hAnsi="Times New Roman"/>
          <w:sz w:val="24"/>
          <w:szCs w:val="24"/>
        </w:rPr>
        <w:t>d.</w:t>
      </w:r>
      <w:r w:rsidR="004D4623">
        <w:rPr>
          <w:rFonts w:ascii="Times New Roman" w:hAnsi="Times New Roman"/>
          <w:sz w:val="24"/>
          <w:szCs w:val="24"/>
        </w:rPr>
        <w:t xml:space="preserve"> </w:t>
      </w:r>
    </w:p>
    <w:p w:rsidR="00576E5E" w:rsidRPr="00F26B4D" w:rsidRDefault="00576E5E" w:rsidP="00F26B4D">
      <w:pPr>
        <w:pStyle w:val="Betarp"/>
        <w:spacing w:line="360" w:lineRule="auto"/>
        <w:jc w:val="center"/>
        <w:rPr>
          <w:rFonts w:ascii="Times New Roman" w:hAnsi="Times New Roman"/>
          <w:sz w:val="24"/>
          <w:szCs w:val="24"/>
        </w:rPr>
      </w:pPr>
      <w:r w:rsidRPr="00F26B4D">
        <w:rPr>
          <w:rFonts w:ascii="Times New Roman" w:hAnsi="Times New Roman"/>
          <w:sz w:val="24"/>
          <w:szCs w:val="24"/>
        </w:rPr>
        <w:t>Vilnius</w:t>
      </w:r>
    </w:p>
    <w:p w:rsidR="00576E5E" w:rsidRPr="00F26B4D" w:rsidRDefault="00576E5E" w:rsidP="00F26B4D">
      <w:pPr>
        <w:pStyle w:val="Betarp"/>
        <w:tabs>
          <w:tab w:val="left" w:pos="1134"/>
        </w:tabs>
        <w:spacing w:line="360" w:lineRule="auto"/>
        <w:ind w:firstLine="851"/>
        <w:jc w:val="both"/>
        <w:rPr>
          <w:rFonts w:ascii="Times New Roman" w:hAnsi="Times New Roman"/>
          <w:sz w:val="24"/>
          <w:szCs w:val="24"/>
        </w:rPr>
      </w:pPr>
    </w:p>
    <w:p w:rsidR="00B27C25" w:rsidRPr="00513405" w:rsidRDefault="00576E5E" w:rsidP="00F26B4D">
      <w:pPr>
        <w:pStyle w:val="Default"/>
        <w:spacing w:line="360" w:lineRule="auto"/>
        <w:ind w:firstLine="851"/>
        <w:jc w:val="both"/>
      </w:pPr>
      <w:r w:rsidRPr="00513405">
        <w:t>Lietuvos Respublikos Seimo Peticijų komisij</w:t>
      </w:r>
      <w:r w:rsidR="00F53A7A" w:rsidRPr="00513405">
        <w:t>a</w:t>
      </w:r>
      <w:r w:rsidRPr="00513405">
        <w:t xml:space="preserve"> 202</w:t>
      </w:r>
      <w:r w:rsidR="00CD23CA" w:rsidRPr="00513405">
        <w:t>2</w:t>
      </w:r>
      <w:r w:rsidRPr="00513405">
        <w:t xml:space="preserve"> m. </w:t>
      </w:r>
      <w:r w:rsidR="00E51D4A" w:rsidRPr="00513405">
        <w:t>balandžio 13</w:t>
      </w:r>
      <w:r w:rsidR="00165DDC" w:rsidRPr="00513405">
        <w:t xml:space="preserve"> </w:t>
      </w:r>
      <w:r w:rsidRPr="00513405">
        <w:t xml:space="preserve">d. posėdyje iš esmės </w:t>
      </w:r>
      <w:r w:rsidR="007A504A" w:rsidRPr="00513405">
        <w:t>iš</w:t>
      </w:r>
      <w:r w:rsidR="00C703AF" w:rsidRPr="00513405">
        <w:t>nagrinė</w:t>
      </w:r>
      <w:r w:rsidR="00F53A7A" w:rsidRPr="00513405">
        <w:t>jo</w:t>
      </w:r>
      <w:r w:rsidRPr="00513405">
        <w:t xml:space="preserve"> </w:t>
      </w:r>
      <w:r w:rsidR="00E51D4A" w:rsidRPr="00513405">
        <w:t>Ernesto Jasaičio</w:t>
      </w:r>
      <w:r w:rsidRPr="00513405">
        <w:t xml:space="preserve"> peticij</w:t>
      </w:r>
      <w:r w:rsidR="00F53A7A" w:rsidRPr="00513405">
        <w:t>ą ir priėmė sprendimą atmesti šioje peticijoje</w:t>
      </w:r>
      <w:r w:rsidR="00534504" w:rsidRPr="00513405">
        <w:t xml:space="preserve"> </w:t>
      </w:r>
      <w:r w:rsidR="00B27C25" w:rsidRPr="00513405">
        <w:t>pateiktą pasiūlymą papildyti Lietuvos Respublikos darbo kodekso 123 straipsnio 1 dalį ir Sausio 13‑ajai – Laisvės gynėjų dienai – suteikti švenčių (nedarbo) dienos statusą.</w:t>
      </w:r>
    </w:p>
    <w:p w:rsidR="00E807E1" w:rsidRPr="00513405" w:rsidRDefault="00B27C25" w:rsidP="00E807E1">
      <w:pPr>
        <w:pStyle w:val="Default"/>
        <w:spacing w:line="360" w:lineRule="auto"/>
        <w:ind w:firstLine="851"/>
        <w:jc w:val="both"/>
        <w:rPr>
          <w:lang w:eastAsia="lt-LT"/>
        </w:rPr>
      </w:pPr>
      <w:r w:rsidRPr="00513405">
        <w:rPr>
          <w:lang w:eastAsia="lt-LT"/>
        </w:rPr>
        <w:t>Vertinant E. Jasaičio peticijoje pateiktą pasiūlymą, p</w:t>
      </w:r>
      <w:r w:rsidR="00CD6CF9" w:rsidRPr="00513405">
        <w:rPr>
          <w:lang w:eastAsia="lt-LT"/>
        </w:rPr>
        <w:t xml:space="preserve">irmiausia pažymėtina, kad </w:t>
      </w:r>
      <w:r w:rsidRPr="00513405">
        <w:rPr>
          <w:lang w:eastAsia="lt-LT"/>
        </w:rPr>
        <w:t xml:space="preserve">Sausio 13‑ajai – Laisvės gynėjų dienai – suteikti švenčių (nedarbo) dienos statusą buvo siekiama </w:t>
      </w:r>
      <w:r w:rsidR="00E807E1" w:rsidRPr="00513405">
        <w:rPr>
          <w:lang w:eastAsia="lt-LT"/>
        </w:rPr>
        <w:t xml:space="preserve">2020 m. birželio 11 d. </w:t>
      </w:r>
      <w:r w:rsidRPr="00513405">
        <w:rPr>
          <w:lang w:eastAsia="lt-LT"/>
        </w:rPr>
        <w:t>Seime užregistruotu</w:t>
      </w:r>
      <w:r w:rsidR="00CD6CF9" w:rsidRPr="00513405">
        <w:rPr>
          <w:lang w:eastAsia="lt-LT"/>
        </w:rPr>
        <w:t xml:space="preserve"> </w:t>
      </w:r>
      <w:r w:rsidR="004B4265">
        <w:rPr>
          <w:lang w:eastAsia="lt-LT"/>
        </w:rPr>
        <w:t>Lietuvos Respublikos d</w:t>
      </w:r>
      <w:r w:rsidR="0019431B" w:rsidRPr="00513405">
        <w:rPr>
          <w:lang w:eastAsia="lt-LT"/>
        </w:rPr>
        <w:t>a</w:t>
      </w:r>
      <w:r w:rsidR="00CD6CF9" w:rsidRPr="00513405">
        <w:rPr>
          <w:lang w:eastAsia="lt-LT"/>
        </w:rPr>
        <w:t>rbo kodekso patvirtinimo, įsigaliojimo ir įgyvendinimo įstatymo Nr. XII-2603 123 straipsnio pakeitimo įstatym</w:t>
      </w:r>
      <w:r w:rsidR="00892FEB" w:rsidRPr="00513405">
        <w:rPr>
          <w:lang w:eastAsia="lt-LT"/>
        </w:rPr>
        <w:t>o</w:t>
      </w:r>
      <w:r w:rsidR="00CD6CF9" w:rsidRPr="00513405">
        <w:rPr>
          <w:lang w:eastAsia="lt-LT"/>
        </w:rPr>
        <w:t xml:space="preserve"> projekt</w:t>
      </w:r>
      <w:r w:rsidR="00892FEB" w:rsidRPr="00513405">
        <w:rPr>
          <w:lang w:eastAsia="lt-LT"/>
        </w:rPr>
        <w:t>u</w:t>
      </w:r>
      <w:r w:rsidR="00E807E1" w:rsidRPr="00513405">
        <w:rPr>
          <w:lang w:eastAsia="lt-LT"/>
        </w:rPr>
        <w:t xml:space="preserve"> </w:t>
      </w:r>
      <w:r w:rsidR="00CD6CF9" w:rsidRPr="00513405">
        <w:rPr>
          <w:lang w:eastAsia="lt-LT"/>
        </w:rPr>
        <w:t>Nr. XIIIP‑4975.</w:t>
      </w:r>
      <w:r w:rsidR="00892FEB" w:rsidRPr="00513405">
        <w:rPr>
          <w:lang w:eastAsia="lt-LT"/>
        </w:rPr>
        <w:t xml:space="preserve"> </w:t>
      </w:r>
      <w:r w:rsidR="008223B0">
        <w:rPr>
          <w:lang w:eastAsia="lt-LT"/>
        </w:rPr>
        <w:t>D</w:t>
      </w:r>
      <w:r w:rsidR="001D61FD">
        <w:rPr>
          <w:lang w:eastAsia="lt-LT"/>
        </w:rPr>
        <w:t xml:space="preserve">ėl šio projekto </w:t>
      </w:r>
      <w:r w:rsidR="00E807E1" w:rsidRPr="00513405">
        <w:rPr>
          <w:lang w:eastAsia="lt-LT"/>
        </w:rPr>
        <w:t>Lietuvos Respublikos Vyriausybė išsakė nuomonę, kad pritarus pateiktam siūlymui ir Sausio 13‑ąją – Laisvės gynėjų dieną – paskelbus švenčių diena, poveikis Lietuvos Respublikos ekonomikai ir Lietuvos Respublikos valstybės biudžetui būtų neigiamas, nes:</w:t>
      </w:r>
    </w:p>
    <w:p w:rsidR="00E807E1" w:rsidRPr="00513405" w:rsidRDefault="00E807E1" w:rsidP="00E807E1">
      <w:pPr>
        <w:pStyle w:val="Default"/>
        <w:spacing w:line="360" w:lineRule="auto"/>
        <w:ind w:firstLine="851"/>
        <w:jc w:val="both"/>
        <w:rPr>
          <w:lang w:eastAsia="lt-LT"/>
        </w:rPr>
      </w:pPr>
      <w:r w:rsidRPr="00513405">
        <w:rPr>
          <w:lang w:eastAsia="lt-LT"/>
        </w:rPr>
        <w:t xml:space="preserve"> 1) dėl papildomos švenčių dienos padidėtų darbuotojų, gaunančių mėnesinę algą, darbo valandos įkainis, sumažėtų darbuotojų, kurių darbas apmokamas pagal laikinę ir vienetinę sistemą, darbo užmokestis, viešojo, privataus ir nevyriausybinio sektorių subjektai, vykdantys ūkinę veiklą, netektų dalies pelno, nes sumažėtų įplaukų dėl sumažėjusio darbuotojų darbo našumo;</w:t>
      </w:r>
    </w:p>
    <w:p w:rsidR="00E807E1" w:rsidRPr="00513405" w:rsidRDefault="00E807E1" w:rsidP="00E807E1">
      <w:pPr>
        <w:pStyle w:val="Default"/>
        <w:spacing w:line="360" w:lineRule="auto"/>
        <w:ind w:firstLine="851"/>
        <w:jc w:val="both"/>
        <w:rPr>
          <w:lang w:eastAsia="lt-LT"/>
        </w:rPr>
      </w:pPr>
      <w:r w:rsidRPr="00513405">
        <w:rPr>
          <w:lang w:eastAsia="lt-LT"/>
        </w:rPr>
        <w:t>2) nors dalis viešojo, privataus ir nevyriausybinio sektorių įstaigų dirba ir švenčių dienomis, Lietuvos Respublikos finansų ministerijos skaičiavimu, dėl kiekvienos papildomos švenčių dienos į Lietuvos Respublikos valstybės biudžetą ir savivaldybių biudžetus, Valstybinio socialinio draudimo fondo biudžetą, kitus valstybės pinigų fondus nesurenkama apie 50 mln. eurų. Atsižvelgus į jau prisiimtus įsipareigojimus (didinti išmokas vaikams, mokėti subsidijas darbo užmokesčiui, didinti sveikatos priežiūros įstaigų darbuotojų atlyginimus ir pan.) ir nenustačius kitų netektų pajamų kompensavimo priemonių, būtų sunkiau vykdyti nurodytus valstybės įsipareigojimus;</w:t>
      </w:r>
    </w:p>
    <w:p w:rsidR="00E807E1" w:rsidRDefault="00E807E1" w:rsidP="00E807E1">
      <w:pPr>
        <w:pStyle w:val="Default"/>
        <w:spacing w:line="360" w:lineRule="auto"/>
        <w:ind w:firstLine="851"/>
        <w:jc w:val="both"/>
        <w:rPr>
          <w:lang w:eastAsia="lt-LT"/>
        </w:rPr>
      </w:pPr>
      <w:r w:rsidRPr="00513405">
        <w:rPr>
          <w:lang w:eastAsia="lt-LT"/>
        </w:rPr>
        <w:lastRenderedPageBreak/>
        <w:t>3) Lietuvos Respublika šiuo metu yra viena iš daugiausia švenčių dienų – 16 – turinčių Europos Sąjungos valstybių narių. Pritarus pateiktam siūlymui – nustačius dar vieną švenčių dieną ir nepakeitus kurios nors kitos nedarbo dienos statuso į darbo dieną, iš viso Lietuvos Respublikoje būtų 17 tokių nedarbo dienų. Tai viršytų Europos Sąjungos valstybių narių švenčių dienų vidurkį – 12 švenčių dienų.</w:t>
      </w:r>
    </w:p>
    <w:p w:rsidR="00C20683" w:rsidRDefault="00831C96" w:rsidP="00E807E1">
      <w:pPr>
        <w:pStyle w:val="Default"/>
        <w:spacing w:line="360" w:lineRule="auto"/>
        <w:ind w:firstLine="851"/>
        <w:jc w:val="both"/>
        <w:rPr>
          <w:lang w:eastAsia="lt-LT"/>
        </w:rPr>
      </w:pPr>
      <w:r>
        <w:rPr>
          <w:lang w:eastAsia="lt-LT"/>
        </w:rPr>
        <w:t>P</w:t>
      </w:r>
      <w:r w:rsidR="00236D19">
        <w:rPr>
          <w:lang w:eastAsia="lt-LT"/>
        </w:rPr>
        <w:t xml:space="preserve">ažymėtina, </w:t>
      </w:r>
      <w:r w:rsidR="00C20683">
        <w:rPr>
          <w:lang w:eastAsia="lt-LT"/>
        </w:rPr>
        <w:t xml:space="preserve">kad </w:t>
      </w:r>
      <w:r w:rsidR="00C20683" w:rsidRPr="00C20683">
        <w:rPr>
          <w:lang w:eastAsia="lt-LT"/>
        </w:rPr>
        <w:t>Lietuvos Respublikos trišal</w:t>
      </w:r>
      <w:r w:rsidR="00C20683" w:rsidRPr="00C20683">
        <w:rPr>
          <w:rFonts w:hint="eastAsia"/>
          <w:lang w:eastAsia="lt-LT"/>
        </w:rPr>
        <w:t>ė</w:t>
      </w:r>
      <w:r w:rsidR="004C1340">
        <w:rPr>
          <w:lang w:eastAsia="lt-LT"/>
        </w:rPr>
        <w:t>s</w:t>
      </w:r>
      <w:r w:rsidR="00C20683" w:rsidRPr="00C20683">
        <w:rPr>
          <w:lang w:eastAsia="lt-LT"/>
        </w:rPr>
        <w:t xml:space="preserve"> taryb</w:t>
      </w:r>
      <w:r w:rsidR="00C20683">
        <w:rPr>
          <w:lang w:eastAsia="lt-LT"/>
        </w:rPr>
        <w:t xml:space="preserve">os </w:t>
      </w:r>
      <w:r w:rsidR="00C20683" w:rsidRPr="00C20683">
        <w:rPr>
          <w:lang w:eastAsia="lt-LT"/>
        </w:rPr>
        <w:t>2020 m. liepos</w:t>
      </w:r>
      <w:r w:rsidR="00C20683">
        <w:rPr>
          <w:lang w:eastAsia="lt-LT"/>
        </w:rPr>
        <w:t xml:space="preserve"> 21 d.</w:t>
      </w:r>
      <w:r w:rsidR="00C20683" w:rsidRPr="00C20683">
        <w:rPr>
          <w:lang w:eastAsia="lt-LT"/>
        </w:rPr>
        <w:t xml:space="preserve"> pos</w:t>
      </w:r>
      <w:r w:rsidR="00C20683" w:rsidRPr="00C20683">
        <w:rPr>
          <w:rFonts w:hint="eastAsia"/>
          <w:lang w:eastAsia="lt-LT"/>
        </w:rPr>
        <w:t>ė</w:t>
      </w:r>
      <w:r w:rsidR="00C20683" w:rsidRPr="00C20683">
        <w:rPr>
          <w:lang w:eastAsia="lt-LT"/>
        </w:rPr>
        <w:t>dyje pritarta si</w:t>
      </w:r>
      <w:r w:rsidR="00C20683" w:rsidRPr="00C20683">
        <w:rPr>
          <w:rFonts w:hint="eastAsia"/>
          <w:lang w:eastAsia="lt-LT"/>
        </w:rPr>
        <w:t>ū</w:t>
      </w:r>
      <w:r w:rsidR="00C20683" w:rsidRPr="00C20683">
        <w:rPr>
          <w:lang w:eastAsia="lt-LT"/>
        </w:rPr>
        <w:t>lymui Sausio 13‑ajai – Laisv</w:t>
      </w:r>
      <w:r w:rsidR="00C20683" w:rsidRPr="00C20683">
        <w:rPr>
          <w:rFonts w:hint="eastAsia"/>
          <w:lang w:eastAsia="lt-LT"/>
        </w:rPr>
        <w:t>ė</w:t>
      </w:r>
      <w:r w:rsidR="00C20683" w:rsidRPr="00C20683">
        <w:rPr>
          <w:lang w:eastAsia="lt-LT"/>
        </w:rPr>
        <w:t>s gyn</w:t>
      </w:r>
      <w:r w:rsidR="00C20683" w:rsidRPr="00C20683">
        <w:rPr>
          <w:rFonts w:hint="eastAsia"/>
          <w:lang w:eastAsia="lt-LT"/>
        </w:rPr>
        <w:t>ė</w:t>
      </w:r>
      <w:r w:rsidR="00C20683" w:rsidRPr="00C20683">
        <w:rPr>
          <w:lang w:eastAsia="lt-LT"/>
        </w:rPr>
        <w:t>j</w:t>
      </w:r>
      <w:r w:rsidR="00C20683" w:rsidRPr="00C20683">
        <w:rPr>
          <w:rFonts w:hint="eastAsia"/>
          <w:lang w:eastAsia="lt-LT"/>
        </w:rPr>
        <w:t>ų</w:t>
      </w:r>
      <w:r w:rsidR="00C20683" w:rsidRPr="00C20683">
        <w:rPr>
          <w:lang w:eastAsia="lt-LT"/>
        </w:rPr>
        <w:t xml:space="preserve"> dienai – suteikti šven</w:t>
      </w:r>
      <w:r w:rsidR="00C20683" w:rsidRPr="00C20683">
        <w:rPr>
          <w:rFonts w:hint="eastAsia"/>
          <w:lang w:eastAsia="lt-LT"/>
        </w:rPr>
        <w:t>č</w:t>
      </w:r>
      <w:r w:rsidR="00C20683" w:rsidRPr="00C20683">
        <w:rPr>
          <w:lang w:eastAsia="lt-LT"/>
        </w:rPr>
        <w:t>i</w:t>
      </w:r>
      <w:r w:rsidR="00C20683" w:rsidRPr="00C20683">
        <w:rPr>
          <w:rFonts w:hint="eastAsia"/>
          <w:lang w:eastAsia="lt-LT"/>
        </w:rPr>
        <w:t>ų</w:t>
      </w:r>
      <w:r w:rsidR="00C20683" w:rsidRPr="00C20683">
        <w:rPr>
          <w:lang w:eastAsia="lt-LT"/>
        </w:rPr>
        <w:t xml:space="preserve"> (nedarbo) dienos status</w:t>
      </w:r>
      <w:r w:rsidR="00C20683" w:rsidRPr="00C20683">
        <w:rPr>
          <w:rFonts w:hint="eastAsia"/>
          <w:lang w:eastAsia="lt-LT"/>
        </w:rPr>
        <w:t>ą</w:t>
      </w:r>
      <w:r w:rsidR="00C20683" w:rsidRPr="00C20683">
        <w:rPr>
          <w:lang w:eastAsia="lt-LT"/>
        </w:rPr>
        <w:t>, si</w:t>
      </w:r>
      <w:r w:rsidR="00C20683" w:rsidRPr="00C20683">
        <w:rPr>
          <w:rFonts w:hint="eastAsia"/>
          <w:lang w:eastAsia="lt-LT"/>
        </w:rPr>
        <w:t>ū</w:t>
      </w:r>
      <w:r w:rsidR="00C20683" w:rsidRPr="00C20683">
        <w:rPr>
          <w:lang w:eastAsia="lt-LT"/>
        </w:rPr>
        <w:t>lant atsisakyti lapkri</w:t>
      </w:r>
      <w:r w:rsidR="00C20683" w:rsidRPr="00C20683">
        <w:rPr>
          <w:rFonts w:hint="eastAsia"/>
          <w:lang w:eastAsia="lt-LT"/>
        </w:rPr>
        <w:t>č</w:t>
      </w:r>
      <w:r w:rsidR="00C20683" w:rsidRPr="00C20683">
        <w:rPr>
          <w:lang w:eastAsia="lt-LT"/>
        </w:rPr>
        <w:t>io 2-osios dienos kaip nedarbo dienos.</w:t>
      </w:r>
    </w:p>
    <w:p w:rsidR="00C20683" w:rsidRDefault="00831C96" w:rsidP="00E807E1">
      <w:pPr>
        <w:pStyle w:val="Default"/>
        <w:spacing w:line="360" w:lineRule="auto"/>
        <w:ind w:firstLine="851"/>
        <w:jc w:val="both"/>
        <w:rPr>
          <w:lang w:eastAsia="lt-LT"/>
        </w:rPr>
      </w:pPr>
      <w:r>
        <w:rPr>
          <w:lang w:eastAsia="lt-LT"/>
        </w:rPr>
        <w:t xml:space="preserve">Taip pat pažymėtina, kad </w:t>
      </w:r>
      <w:bookmarkStart w:id="0" w:name="_GoBack"/>
      <w:bookmarkEnd w:id="0"/>
      <w:r w:rsidR="00C20683">
        <w:rPr>
          <w:lang w:eastAsia="lt-LT"/>
        </w:rPr>
        <w:t xml:space="preserve">Seimas, įvertinęs </w:t>
      </w:r>
      <w:r w:rsidR="00C20683" w:rsidRPr="00C20683">
        <w:rPr>
          <w:lang w:eastAsia="lt-LT"/>
        </w:rPr>
        <w:t>ilgametes susiformavusias tradicijas (visos t</w:t>
      </w:r>
      <w:r w:rsidR="00C20683" w:rsidRPr="00C20683">
        <w:rPr>
          <w:rFonts w:hint="eastAsia"/>
          <w:lang w:eastAsia="lt-LT"/>
        </w:rPr>
        <w:t>ą</w:t>
      </w:r>
      <w:r w:rsidR="00C20683" w:rsidRPr="00C20683">
        <w:rPr>
          <w:lang w:eastAsia="lt-LT"/>
        </w:rPr>
        <w:t xml:space="preserve"> dien</w:t>
      </w:r>
      <w:r w:rsidR="00C20683" w:rsidRPr="00C20683">
        <w:rPr>
          <w:rFonts w:hint="eastAsia"/>
          <w:lang w:eastAsia="lt-LT"/>
        </w:rPr>
        <w:t>ą</w:t>
      </w:r>
      <w:r w:rsidR="00C20683" w:rsidRPr="00C20683">
        <w:rPr>
          <w:lang w:eastAsia="lt-LT"/>
        </w:rPr>
        <w:t xml:space="preserve"> dirban</w:t>
      </w:r>
      <w:r w:rsidR="00C20683" w:rsidRPr="00C20683">
        <w:rPr>
          <w:rFonts w:hint="eastAsia"/>
          <w:lang w:eastAsia="lt-LT"/>
        </w:rPr>
        <w:t>č</w:t>
      </w:r>
      <w:r w:rsidR="00C20683" w:rsidRPr="00C20683">
        <w:rPr>
          <w:lang w:eastAsia="lt-LT"/>
        </w:rPr>
        <w:t xml:space="preserve">ios institucijos, ugdymo </w:t>
      </w:r>
      <w:r w:rsidR="00C20683" w:rsidRPr="00C20683">
        <w:rPr>
          <w:rFonts w:hint="eastAsia"/>
          <w:lang w:eastAsia="lt-LT"/>
        </w:rPr>
        <w:t>į</w:t>
      </w:r>
      <w:r w:rsidR="00C20683" w:rsidRPr="00C20683">
        <w:rPr>
          <w:lang w:eastAsia="lt-LT"/>
        </w:rPr>
        <w:t>staigos gyv</w:t>
      </w:r>
      <w:r w:rsidR="00C20683" w:rsidRPr="00C20683">
        <w:rPr>
          <w:rFonts w:hint="eastAsia"/>
          <w:lang w:eastAsia="lt-LT"/>
        </w:rPr>
        <w:t>ą</w:t>
      </w:r>
      <w:r w:rsidR="00C20683" w:rsidRPr="00C20683">
        <w:rPr>
          <w:lang w:eastAsia="lt-LT"/>
        </w:rPr>
        <w:t xml:space="preserve"> atmint</w:t>
      </w:r>
      <w:r w:rsidR="00C20683" w:rsidRPr="00C20683">
        <w:rPr>
          <w:rFonts w:hint="eastAsia"/>
          <w:lang w:eastAsia="lt-LT"/>
        </w:rPr>
        <w:t>į</w:t>
      </w:r>
      <w:r w:rsidR="00C20683" w:rsidRPr="00C20683">
        <w:rPr>
          <w:lang w:eastAsia="lt-LT"/>
        </w:rPr>
        <w:t xml:space="preserve"> puosel</w:t>
      </w:r>
      <w:r w:rsidR="00C20683" w:rsidRPr="00C20683">
        <w:rPr>
          <w:rFonts w:hint="eastAsia"/>
          <w:lang w:eastAsia="lt-LT"/>
        </w:rPr>
        <w:t>ė</w:t>
      </w:r>
      <w:r w:rsidR="00C20683" w:rsidRPr="00C20683">
        <w:rPr>
          <w:lang w:eastAsia="lt-LT"/>
        </w:rPr>
        <w:t>ja t</w:t>
      </w:r>
      <w:r w:rsidR="00C20683" w:rsidRPr="00C20683">
        <w:rPr>
          <w:rFonts w:hint="eastAsia"/>
          <w:lang w:eastAsia="lt-LT"/>
        </w:rPr>
        <w:t>ą</w:t>
      </w:r>
      <w:r w:rsidR="00C20683" w:rsidRPr="00C20683">
        <w:rPr>
          <w:lang w:eastAsia="lt-LT"/>
        </w:rPr>
        <w:t xml:space="preserve"> dien</w:t>
      </w:r>
      <w:r w:rsidR="00C20683" w:rsidRPr="00C20683">
        <w:rPr>
          <w:rFonts w:hint="eastAsia"/>
          <w:lang w:eastAsia="lt-LT"/>
        </w:rPr>
        <w:t>ą</w:t>
      </w:r>
      <w:r w:rsidR="00C20683" w:rsidRPr="00C20683">
        <w:rPr>
          <w:lang w:eastAsia="lt-LT"/>
        </w:rPr>
        <w:t xml:space="preserve"> uždegdamos languose prisiminimo žvakeles; vyksta </w:t>
      </w:r>
      <w:r w:rsidR="00C20683" w:rsidRPr="00C20683">
        <w:rPr>
          <w:rFonts w:hint="eastAsia"/>
          <w:lang w:eastAsia="lt-LT"/>
        </w:rPr>
        <w:t>į</w:t>
      </w:r>
      <w:r w:rsidR="00C20683" w:rsidRPr="00C20683">
        <w:rPr>
          <w:lang w:eastAsia="lt-LT"/>
        </w:rPr>
        <w:t>vair</w:t>
      </w:r>
      <w:r w:rsidR="00C20683" w:rsidRPr="00C20683">
        <w:rPr>
          <w:rFonts w:hint="eastAsia"/>
          <w:lang w:eastAsia="lt-LT"/>
        </w:rPr>
        <w:t>ū</w:t>
      </w:r>
      <w:r w:rsidR="00C20683" w:rsidRPr="00C20683">
        <w:rPr>
          <w:lang w:eastAsia="lt-LT"/>
        </w:rPr>
        <w:t>s renginiai, min</w:t>
      </w:r>
      <w:r w:rsidR="00C20683" w:rsidRPr="00C20683">
        <w:rPr>
          <w:rFonts w:hint="eastAsia"/>
          <w:lang w:eastAsia="lt-LT"/>
        </w:rPr>
        <w:t>ė</w:t>
      </w:r>
      <w:r w:rsidR="00C20683" w:rsidRPr="00C20683">
        <w:rPr>
          <w:lang w:eastAsia="lt-LT"/>
        </w:rPr>
        <w:t>jimai, t</w:t>
      </w:r>
      <w:r w:rsidR="00C20683" w:rsidRPr="00C20683">
        <w:rPr>
          <w:rFonts w:hint="eastAsia"/>
          <w:lang w:eastAsia="lt-LT"/>
        </w:rPr>
        <w:t>ų</w:t>
      </w:r>
      <w:r w:rsidR="00C20683" w:rsidRPr="00C20683">
        <w:rPr>
          <w:lang w:eastAsia="lt-LT"/>
        </w:rPr>
        <w:t xml:space="preserve"> dien</w:t>
      </w:r>
      <w:r w:rsidR="00C20683" w:rsidRPr="00C20683">
        <w:rPr>
          <w:rFonts w:hint="eastAsia"/>
          <w:lang w:eastAsia="lt-LT"/>
        </w:rPr>
        <w:t>ų</w:t>
      </w:r>
      <w:r w:rsidR="00C20683" w:rsidRPr="00C20683">
        <w:rPr>
          <w:lang w:eastAsia="lt-LT"/>
        </w:rPr>
        <w:t xml:space="preserve"> skaud</w:t>
      </w:r>
      <w:r w:rsidR="00C20683" w:rsidRPr="00C20683">
        <w:rPr>
          <w:rFonts w:hint="eastAsia"/>
          <w:lang w:eastAsia="lt-LT"/>
        </w:rPr>
        <w:t>ū</w:t>
      </w:r>
      <w:r w:rsidR="00C20683" w:rsidRPr="00C20683">
        <w:rPr>
          <w:lang w:eastAsia="lt-LT"/>
        </w:rPr>
        <w:t xml:space="preserve">s </w:t>
      </w:r>
      <w:r w:rsidR="00C20683" w:rsidRPr="00C20683">
        <w:rPr>
          <w:rFonts w:hint="eastAsia"/>
          <w:lang w:eastAsia="lt-LT"/>
        </w:rPr>
        <w:t>į</w:t>
      </w:r>
      <w:r w:rsidR="00C20683" w:rsidRPr="00C20683">
        <w:rPr>
          <w:lang w:eastAsia="lt-LT"/>
        </w:rPr>
        <w:t xml:space="preserve">vykiai prisimenami mokyklose, universitetuose), </w:t>
      </w:r>
      <w:r w:rsidR="00C20683" w:rsidRPr="00C20683">
        <w:rPr>
          <w:lang w:eastAsia="lt-LT"/>
        </w:rPr>
        <w:t>2021 m. birželio 22 d. pos</w:t>
      </w:r>
      <w:r w:rsidR="00C20683" w:rsidRPr="00C20683">
        <w:rPr>
          <w:rFonts w:hint="eastAsia"/>
          <w:lang w:eastAsia="lt-LT"/>
        </w:rPr>
        <w:t>ė</w:t>
      </w:r>
      <w:r w:rsidR="00C20683" w:rsidRPr="00C20683">
        <w:rPr>
          <w:lang w:eastAsia="lt-LT"/>
        </w:rPr>
        <w:t xml:space="preserve">dyje </w:t>
      </w:r>
      <w:r w:rsidR="00C20683">
        <w:rPr>
          <w:lang w:eastAsia="lt-LT"/>
        </w:rPr>
        <w:t xml:space="preserve">atmetė </w:t>
      </w:r>
      <w:r w:rsidR="00C20683" w:rsidRPr="00C20683">
        <w:rPr>
          <w:lang w:eastAsia="lt-LT"/>
        </w:rPr>
        <w:t xml:space="preserve">Darbo kodekso patvirtinimo, </w:t>
      </w:r>
      <w:r w:rsidR="00C20683" w:rsidRPr="00C20683">
        <w:rPr>
          <w:rFonts w:hint="eastAsia"/>
          <w:lang w:eastAsia="lt-LT"/>
        </w:rPr>
        <w:t>į</w:t>
      </w:r>
      <w:r w:rsidR="00C20683" w:rsidRPr="00C20683">
        <w:rPr>
          <w:lang w:eastAsia="lt-LT"/>
        </w:rPr>
        <w:t xml:space="preserve">sigaliojimo ir </w:t>
      </w:r>
      <w:r w:rsidR="00C20683" w:rsidRPr="00C20683">
        <w:rPr>
          <w:rFonts w:hint="eastAsia"/>
          <w:lang w:eastAsia="lt-LT"/>
        </w:rPr>
        <w:t>į</w:t>
      </w:r>
      <w:r w:rsidR="00C20683" w:rsidRPr="00C20683">
        <w:rPr>
          <w:lang w:eastAsia="lt-LT"/>
        </w:rPr>
        <w:t xml:space="preserve">gyvendinimo </w:t>
      </w:r>
      <w:r w:rsidR="00C20683" w:rsidRPr="00C20683">
        <w:rPr>
          <w:rFonts w:hint="eastAsia"/>
          <w:lang w:eastAsia="lt-LT"/>
        </w:rPr>
        <w:t>į</w:t>
      </w:r>
      <w:r w:rsidR="00C20683" w:rsidRPr="00C20683">
        <w:rPr>
          <w:lang w:eastAsia="lt-LT"/>
        </w:rPr>
        <w:t xml:space="preserve">statymo Nr. XII-2603 123 straipsnio pakeitimo </w:t>
      </w:r>
      <w:r w:rsidR="00C20683" w:rsidRPr="00C20683">
        <w:rPr>
          <w:rFonts w:hint="eastAsia"/>
          <w:lang w:eastAsia="lt-LT"/>
        </w:rPr>
        <w:t>į</w:t>
      </w:r>
      <w:r w:rsidR="00C20683" w:rsidRPr="00C20683">
        <w:rPr>
          <w:lang w:eastAsia="lt-LT"/>
        </w:rPr>
        <w:t>statymo projekt</w:t>
      </w:r>
      <w:r w:rsidR="00C20683">
        <w:rPr>
          <w:lang w:eastAsia="lt-LT"/>
        </w:rPr>
        <w:t>ą</w:t>
      </w:r>
      <w:r w:rsidR="00C20683" w:rsidRPr="00C20683">
        <w:rPr>
          <w:lang w:eastAsia="lt-LT"/>
        </w:rPr>
        <w:t xml:space="preserve"> Nr. XIIIP‑4975 (balsavimo rezultatai: už – 94, prieš – 1, susilaik</w:t>
      </w:r>
      <w:r w:rsidR="00C20683" w:rsidRPr="00C20683">
        <w:rPr>
          <w:rFonts w:hint="eastAsia"/>
          <w:lang w:eastAsia="lt-LT"/>
        </w:rPr>
        <w:t>ė</w:t>
      </w:r>
      <w:r w:rsidR="00C20683" w:rsidRPr="00C20683">
        <w:rPr>
          <w:lang w:eastAsia="lt-LT"/>
        </w:rPr>
        <w:t xml:space="preserve"> 7; užsiregistravo 103 Seimo nariai).</w:t>
      </w:r>
    </w:p>
    <w:p w:rsidR="00040A14" w:rsidRPr="00513405" w:rsidRDefault="00040A14" w:rsidP="00CD6CF9">
      <w:pPr>
        <w:pStyle w:val="Default"/>
        <w:spacing w:line="360" w:lineRule="auto"/>
        <w:ind w:firstLine="851"/>
        <w:jc w:val="both"/>
        <w:rPr>
          <w:lang w:eastAsia="lt-LT"/>
        </w:rPr>
      </w:pPr>
      <w:r w:rsidRPr="00513405">
        <w:rPr>
          <w:lang w:eastAsia="lt-LT"/>
        </w:rPr>
        <w:t>Seimo Peticijų komisij</w:t>
      </w:r>
      <w:r w:rsidR="001D61FD">
        <w:rPr>
          <w:lang w:eastAsia="lt-LT"/>
        </w:rPr>
        <w:t>a taip pat mano</w:t>
      </w:r>
      <w:r w:rsidRPr="00513405">
        <w:rPr>
          <w:lang w:eastAsia="lt-LT"/>
        </w:rPr>
        <w:t xml:space="preserve">, </w:t>
      </w:r>
      <w:r w:rsidR="001D61FD">
        <w:rPr>
          <w:lang w:eastAsia="lt-LT"/>
        </w:rPr>
        <w:t xml:space="preserve">kad </w:t>
      </w:r>
      <w:r w:rsidR="00B27C25" w:rsidRPr="00513405">
        <w:rPr>
          <w:lang w:eastAsia="lt-LT"/>
        </w:rPr>
        <w:t xml:space="preserve">netikslinga </w:t>
      </w:r>
      <w:r w:rsidRPr="00513405">
        <w:rPr>
          <w:lang w:eastAsia="lt-LT"/>
        </w:rPr>
        <w:t>keisti Sausio 13-osios – Laisvės gynėjų dienos –</w:t>
      </w:r>
      <w:r w:rsidR="00B27C25" w:rsidRPr="00513405">
        <w:rPr>
          <w:lang w:eastAsia="lt-LT"/>
        </w:rPr>
        <w:t xml:space="preserve"> minėjimo</w:t>
      </w:r>
      <w:r w:rsidRPr="00513405">
        <w:rPr>
          <w:lang w:eastAsia="lt-LT"/>
        </w:rPr>
        <w:t xml:space="preserve"> tradicijų </w:t>
      </w:r>
      <w:r w:rsidR="00B27C25" w:rsidRPr="00513405">
        <w:rPr>
          <w:lang w:eastAsia="lt-LT"/>
        </w:rPr>
        <w:t>ir šiai dienai suteikti švenčių (nedarbo) dienos statusą.</w:t>
      </w:r>
    </w:p>
    <w:p w:rsidR="008B00C5" w:rsidRPr="00513405" w:rsidRDefault="008B00C5" w:rsidP="00F26B4D">
      <w:pPr>
        <w:pStyle w:val="Betarp"/>
        <w:tabs>
          <w:tab w:val="left" w:pos="1134"/>
        </w:tabs>
        <w:spacing w:line="360" w:lineRule="auto"/>
        <w:ind w:firstLine="851"/>
        <w:jc w:val="both"/>
        <w:rPr>
          <w:rFonts w:ascii="Times New Roman" w:hAnsi="Times New Roman"/>
          <w:sz w:val="24"/>
          <w:szCs w:val="24"/>
          <w:lang w:eastAsia="ar-SA"/>
        </w:rPr>
      </w:pPr>
      <w:r w:rsidRPr="00513405">
        <w:rPr>
          <w:rFonts w:ascii="Times New Roman" w:hAnsi="Times New Roman"/>
          <w:sz w:val="24"/>
          <w:szCs w:val="24"/>
          <w:lang w:eastAsia="ar-SA"/>
        </w:rPr>
        <w:t xml:space="preserve">Vadovaujantis Lietuvos Respublikos peticijų įstatymo 12 straipsnio 3 dalimi ir Seimo Peticijų komisijos nuostatų, patvirtintų Lietuvos Respublikos Seimo 1999 m. lapkričio 11 d. nutarimu Nr. VIII-1408 „Dėl Seimo Peticijų komisijos nuostatų patvirtinimo“, 28 punktu, Seimo Peticijų komisijos išvada dėl </w:t>
      </w:r>
      <w:r w:rsidR="00E51D4A" w:rsidRPr="00513405">
        <w:rPr>
          <w:rFonts w:ascii="Times New Roman" w:hAnsi="Times New Roman"/>
          <w:sz w:val="24"/>
          <w:szCs w:val="24"/>
          <w:lang w:eastAsia="ar-SA"/>
        </w:rPr>
        <w:t>Ernesto Jasaičio</w:t>
      </w:r>
      <w:r w:rsidRPr="00513405">
        <w:rPr>
          <w:rFonts w:ascii="Times New Roman" w:hAnsi="Times New Roman"/>
          <w:sz w:val="24"/>
          <w:szCs w:val="24"/>
          <w:lang w:eastAsia="ar-SA"/>
        </w:rPr>
        <w:t xml:space="preserve"> peticijoje pateikt</w:t>
      </w:r>
      <w:r w:rsidR="00ED2166">
        <w:rPr>
          <w:rFonts w:ascii="Times New Roman" w:hAnsi="Times New Roman"/>
          <w:sz w:val="24"/>
          <w:szCs w:val="24"/>
          <w:lang w:eastAsia="ar-SA"/>
        </w:rPr>
        <w:t>o</w:t>
      </w:r>
      <w:r w:rsidRPr="00513405">
        <w:rPr>
          <w:rFonts w:ascii="Times New Roman" w:hAnsi="Times New Roman"/>
          <w:sz w:val="24"/>
          <w:szCs w:val="24"/>
          <w:lang w:eastAsia="ar-SA"/>
        </w:rPr>
        <w:t xml:space="preserve"> </w:t>
      </w:r>
      <w:r w:rsidR="00E51D4A" w:rsidRPr="00513405">
        <w:rPr>
          <w:rFonts w:ascii="Times New Roman" w:hAnsi="Times New Roman"/>
          <w:sz w:val="24"/>
          <w:szCs w:val="24"/>
          <w:lang w:eastAsia="ar-SA"/>
        </w:rPr>
        <w:t>pa</w:t>
      </w:r>
      <w:r w:rsidRPr="00513405">
        <w:rPr>
          <w:rFonts w:ascii="Times New Roman" w:hAnsi="Times New Roman"/>
          <w:sz w:val="24"/>
          <w:szCs w:val="24"/>
          <w:lang w:eastAsia="ar-SA"/>
        </w:rPr>
        <w:t>siūlym</w:t>
      </w:r>
      <w:r w:rsidR="00ED2166">
        <w:rPr>
          <w:rFonts w:ascii="Times New Roman" w:hAnsi="Times New Roman"/>
          <w:sz w:val="24"/>
          <w:szCs w:val="24"/>
          <w:lang w:eastAsia="ar-SA"/>
        </w:rPr>
        <w:t>o</w:t>
      </w:r>
      <w:r w:rsidRPr="00513405">
        <w:rPr>
          <w:rFonts w:ascii="Times New Roman" w:hAnsi="Times New Roman"/>
          <w:sz w:val="24"/>
          <w:szCs w:val="24"/>
          <w:lang w:eastAsia="ar-SA"/>
        </w:rPr>
        <w:t xml:space="preserve"> atmetimo teikiama Seimui, taip pat siūloma įtraukti į Seimo </w:t>
      </w:r>
      <w:r w:rsidR="008852EF" w:rsidRPr="00513405">
        <w:rPr>
          <w:rFonts w:ascii="Times New Roman" w:hAnsi="Times New Roman"/>
          <w:sz w:val="24"/>
          <w:szCs w:val="24"/>
          <w:lang w:eastAsia="ar-SA"/>
        </w:rPr>
        <w:t>pavasario</w:t>
      </w:r>
      <w:r w:rsidRPr="00513405">
        <w:rPr>
          <w:rFonts w:ascii="Times New Roman" w:hAnsi="Times New Roman"/>
          <w:sz w:val="24"/>
          <w:szCs w:val="24"/>
          <w:lang w:eastAsia="ar-SA"/>
        </w:rPr>
        <w:t xml:space="preserve"> sesijos darbotvarkę Seimo nutarimo „Dėl Lietuvos Respublikos Seimo Peticijų komisijos išvados</w:t>
      </w:r>
      <w:r w:rsidR="00E51D4A" w:rsidRPr="00513405">
        <w:rPr>
          <w:rFonts w:ascii="Times New Roman" w:hAnsi="Times New Roman"/>
          <w:sz w:val="24"/>
          <w:szCs w:val="24"/>
          <w:lang w:eastAsia="ar-SA"/>
        </w:rPr>
        <w:t xml:space="preserve"> </w:t>
      </w:r>
      <w:r w:rsidR="001D61FD">
        <w:rPr>
          <w:rFonts w:ascii="Times New Roman" w:hAnsi="Times New Roman"/>
          <w:sz w:val="24"/>
          <w:szCs w:val="24"/>
          <w:lang w:eastAsia="ar-SA"/>
        </w:rPr>
        <w:t>D</w:t>
      </w:r>
      <w:r w:rsidRPr="00513405">
        <w:rPr>
          <w:rFonts w:ascii="Times New Roman" w:hAnsi="Times New Roman"/>
          <w:sz w:val="24"/>
          <w:szCs w:val="24"/>
          <w:lang w:eastAsia="ar-SA"/>
        </w:rPr>
        <w:t xml:space="preserve">ėl </w:t>
      </w:r>
      <w:r w:rsidR="00E51D4A" w:rsidRPr="00513405">
        <w:rPr>
          <w:rFonts w:ascii="Times New Roman" w:hAnsi="Times New Roman"/>
          <w:sz w:val="24"/>
          <w:szCs w:val="24"/>
          <w:lang w:eastAsia="ar-SA"/>
        </w:rPr>
        <w:t>Ernesto Jasaičio</w:t>
      </w:r>
      <w:r w:rsidRPr="00513405">
        <w:rPr>
          <w:rFonts w:ascii="Times New Roman" w:hAnsi="Times New Roman"/>
          <w:sz w:val="24"/>
          <w:szCs w:val="24"/>
          <w:lang w:eastAsia="ar-SA"/>
        </w:rPr>
        <w:t xml:space="preserve"> peticijos“ projektą.</w:t>
      </w:r>
    </w:p>
    <w:p w:rsidR="00135346" w:rsidRPr="00F26B4D" w:rsidRDefault="00135346" w:rsidP="00F26B4D">
      <w:pPr>
        <w:pStyle w:val="Betarp"/>
        <w:tabs>
          <w:tab w:val="left" w:pos="1134"/>
        </w:tabs>
        <w:spacing w:line="360" w:lineRule="auto"/>
        <w:ind w:firstLine="851"/>
        <w:jc w:val="both"/>
        <w:rPr>
          <w:rFonts w:ascii="Times New Roman" w:hAnsi="Times New Roman"/>
          <w:sz w:val="24"/>
          <w:szCs w:val="24"/>
          <w:lang w:eastAsia="ar-SA"/>
        </w:rPr>
      </w:pPr>
    </w:p>
    <w:p w:rsidR="00135346" w:rsidRPr="00F26B4D" w:rsidRDefault="00135346" w:rsidP="00F26B4D">
      <w:pPr>
        <w:pStyle w:val="Betarp"/>
        <w:tabs>
          <w:tab w:val="left" w:pos="1134"/>
        </w:tabs>
        <w:spacing w:line="360" w:lineRule="auto"/>
        <w:ind w:firstLine="851"/>
        <w:jc w:val="both"/>
        <w:rPr>
          <w:rFonts w:ascii="Times New Roman" w:hAnsi="Times New Roman"/>
          <w:sz w:val="24"/>
          <w:szCs w:val="24"/>
          <w:lang w:eastAsia="ar-SA"/>
        </w:rPr>
      </w:pPr>
    </w:p>
    <w:p w:rsidR="00135346" w:rsidRPr="00F26B4D" w:rsidRDefault="00135346" w:rsidP="00F26B4D">
      <w:pPr>
        <w:pStyle w:val="Betarp"/>
        <w:tabs>
          <w:tab w:val="left" w:pos="1134"/>
        </w:tabs>
        <w:spacing w:line="360" w:lineRule="auto"/>
        <w:jc w:val="both"/>
        <w:rPr>
          <w:rFonts w:ascii="Times New Roman" w:hAnsi="Times New Roman"/>
          <w:sz w:val="24"/>
          <w:szCs w:val="24"/>
          <w:lang w:eastAsia="ar-SA"/>
        </w:rPr>
      </w:pPr>
      <w:r w:rsidRPr="00F26B4D">
        <w:rPr>
          <w:rFonts w:ascii="Times New Roman" w:hAnsi="Times New Roman"/>
          <w:sz w:val="24"/>
          <w:szCs w:val="24"/>
          <w:lang w:eastAsia="ar-SA"/>
        </w:rPr>
        <w:t>Komisijos pirmininkas</w:t>
      </w:r>
      <w:r w:rsidRPr="00F26B4D">
        <w:rPr>
          <w:rFonts w:ascii="Times New Roman" w:hAnsi="Times New Roman"/>
          <w:sz w:val="24"/>
          <w:szCs w:val="24"/>
          <w:lang w:eastAsia="ar-SA"/>
        </w:rPr>
        <w:tab/>
      </w:r>
      <w:r w:rsidRPr="00F26B4D">
        <w:rPr>
          <w:rFonts w:ascii="Times New Roman" w:hAnsi="Times New Roman"/>
          <w:sz w:val="24"/>
          <w:szCs w:val="24"/>
          <w:lang w:eastAsia="ar-SA"/>
        </w:rPr>
        <w:tab/>
      </w:r>
      <w:r w:rsidRPr="00F26B4D">
        <w:rPr>
          <w:rFonts w:ascii="Times New Roman" w:hAnsi="Times New Roman"/>
          <w:sz w:val="24"/>
          <w:szCs w:val="24"/>
          <w:lang w:eastAsia="ar-SA"/>
        </w:rPr>
        <w:tab/>
      </w:r>
      <w:r w:rsidRPr="00F26B4D">
        <w:rPr>
          <w:rFonts w:ascii="Times New Roman" w:hAnsi="Times New Roman"/>
          <w:sz w:val="24"/>
          <w:szCs w:val="24"/>
          <w:lang w:eastAsia="ar-SA"/>
        </w:rPr>
        <w:tab/>
      </w:r>
      <w:r w:rsidRPr="00F26B4D">
        <w:rPr>
          <w:rFonts w:ascii="Times New Roman" w:hAnsi="Times New Roman"/>
          <w:sz w:val="24"/>
          <w:szCs w:val="24"/>
          <w:lang w:eastAsia="ar-SA"/>
        </w:rPr>
        <w:tab/>
        <w:t>Edmundas Pupinis</w:t>
      </w:r>
    </w:p>
    <w:p w:rsidR="00135346" w:rsidRPr="00F26B4D" w:rsidRDefault="00135346" w:rsidP="00F26B4D">
      <w:pPr>
        <w:pStyle w:val="Betarp"/>
        <w:tabs>
          <w:tab w:val="left" w:pos="1134"/>
        </w:tabs>
        <w:spacing w:line="360" w:lineRule="auto"/>
        <w:jc w:val="both"/>
        <w:rPr>
          <w:rFonts w:ascii="Times New Roman" w:hAnsi="Times New Roman"/>
          <w:sz w:val="24"/>
          <w:szCs w:val="24"/>
          <w:lang w:eastAsia="ar-SA"/>
        </w:rPr>
      </w:pPr>
    </w:p>
    <w:p w:rsidR="00197428" w:rsidRPr="00F26B4D" w:rsidRDefault="00197428" w:rsidP="00F26B4D">
      <w:pPr>
        <w:pStyle w:val="Betarp"/>
        <w:tabs>
          <w:tab w:val="left" w:pos="1134"/>
        </w:tabs>
        <w:spacing w:line="360" w:lineRule="auto"/>
        <w:jc w:val="both"/>
        <w:rPr>
          <w:rFonts w:ascii="Times New Roman" w:hAnsi="Times New Roman"/>
          <w:sz w:val="24"/>
          <w:szCs w:val="24"/>
          <w:lang w:eastAsia="ar-SA"/>
        </w:rPr>
      </w:pPr>
    </w:p>
    <w:p w:rsidR="00340CC8" w:rsidRPr="00F26B4D" w:rsidRDefault="00340CC8" w:rsidP="00F26B4D">
      <w:pPr>
        <w:pStyle w:val="Betarp"/>
        <w:tabs>
          <w:tab w:val="left" w:pos="1134"/>
        </w:tabs>
        <w:spacing w:line="360" w:lineRule="auto"/>
        <w:jc w:val="both"/>
        <w:rPr>
          <w:rFonts w:ascii="Times New Roman" w:hAnsi="Times New Roman"/>
          <w:sz w:val="24"/>
          <w:szCs w:val="24"/>
          <w:lang w:eastAsia="ar-SA"/>
        </w:rPr>
      </w:pPr>
    </w:p>
    <w:p w:rsidR="00340CC8" w:rsidRPr="00F26B4D" w:rsidRDefault="00340CC8" w:rsidP="00F26B4D">
      <w:pPr>
        <w:pStyle w:val="Betarp"/>
        <w:tabs>
          <w:tab w:val="left" w:pos="1134"/>
        </w:tabs>
        <w:spacing w:line="360" w:lineRule="auto"/>
        <w:jc w:val="both"/>
        <w:rPr>
          <w:rFonts w:ascii="Times New Roman" w:hAnsi="Times New Roman"/>
          <w:sz w:val="24"/>
          <w:szCs w:val="24"/>
          <w:lang w:eastAsia="ar-SA"/>
        </w:rPr>
      </w:pPr>
    </w:p>
    <w:p w:rsidR="00340CC8" w:rsidRPr="00F26B4D" w:rsidRDefault="00340CC8" w:rsidP="00F26B4D">
      <w:pPr>
        <w:pStyle w:val="Betarp"/>
        <w:tabs>
          <w:tab w:val="left" w:pos="1134"/>
        </w:tabs>
        <w:spacing w:line="360" w:lineRule="auto"/>
        <w:jc w:val="both"/>
        <w:rPr>
          <w:rFonts w:ascii="Times New Roman" w:hAnsi="Times New Roman"/>
          <w:sz w:val="24"/>
          <w:szCs w:val="24"/>
          <w:lang w:eastAsia="ar-SA"/>
        </w:rPr>
      </w:pPr>
    </w:p>
    <w:p w:rsidR="00340CC8" w:rsidRPr="00F26B4D" w:rsidRDefault="00340CC8" w:rsidP="00F26B4D">
      <w:pPr>
        <w:pStyle w:val="Betarp"/>
        <w:tabs>
          <w:tab w:val="left" w:pos="1134"/>
        </w:tabs>
        <w:spacing w:line="360" w:lineRule="auto"/>
        <w:jc w:val="both"/>
        <w:rPr>
          <w:rFonts w:ascii="Times New Roman" w:hAnsi="Times New Roman"/>
          <w:sz w:val="24"/>
          <w:szCs w:val="24"/>
          <w:lang w:eastAsia="ar-SA"/>
        </w:rPr>
      </w:pPr>
    </w:p>
    <w:p w:rsidR="00340CC8" w:rsidRPr="00F26B4D" w:rsidRDefault="00340CC8" w:rsidP="00F26B4D">
      <w:pPr>
        <w:pStyle w:val="Betarp"/>
        <w:tabs>
          <w:tab w:val="left" w:pos="1134"/>
        </w:tabs>
        <w:spacing w:line="360" w:lineRule="auto"/>
        <w:jc w:val="both"/>
        <w:rPr>
          <w:rFonts w:ascii="Times New Roman" w:hAnsi="Times New Roman"/>
          <w:sz w:val="24"/>
          <w:szCs w:val="24"/>
          <w:lang w:eastAsia="ar-SA"/>
        </w:rPr>
      </w:pPr>
    </w:p>
    <w:p w:rsidR="003F5F33" w:rsidRPr="00F26B4D" w:rsidRDefault="00883671" w:rsidP="00F26B4D">
      <w:pPr>
        <w:pStyle w:val="Betarp"/>
        <w:tabs>
          <w:tab w:val="left" w:pos="1134"/>
        </w:tabs>
        <w:spacing w:line="360" w:lineRule="auto"/>
        <w:jc w:val="both"/>
        <w:rPr>
          <w:rFonts w:ascii="Times New Roman" w:hAnsi="Times New Roman"/>
          <w:sz w:val="24"/>
          <w:szCs w:val="24"/>
        </w:rPr>
      </w:pPr>
      <w:r w:rsidRPr="00F26B4D">
        <w:rPr>
          <w:rFonts w:ascii="Times New Roman" w:hAnsi="Times New Roman"/>
          <w:sz w:val="24"/>
          <w:szCs w:val="24"/>
          <w:lang w:eastAsia="ar-SA"/>
        </w:rPr>
        <w:t>R</w:t>
      </w:r>
      <w:r w:rsidR="00135346" w:rsidRPr="00F26B4D">
        <w:rPr>
          <w:rFonts w:ascii="Times New Roman" w:hAnsi="Times New Roman"/>
          <w:sz w:val="24"/>
          <w:szCs w:val="24"/>
          <w:lang w:eastAsia="ar-SA"/>
        </w:rPr>
        <w:t>asa Griciūtė, tel. (8 5)  239 6817, el. p. rasa.griciute@lrs.lt</w:t>
      </w:r>
    </w:p>
    <w:sectPr w:rsidR="003F5F33" w:rsidRPr="00F26B4D" w:rsidSect="00A618F7">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18F7" w:rsidRDefault="00A618F7" w:rsidP="00A618F7">
      <w:r>
        <w:separator/>
      </w:r>
    </w:p>
  </w:endnote>
  <w:endnote w:type="continuationSeparator" w:id="0">
    <w:p w:rsidR="00A618F7" w:rsidRDefault="00A618F7" w:rsidP="00A61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18F7" w:rsidRDefault="00A618F7" w:rsidP="00A618F7">
      <w:r>
        <w:separator/>
      </w:r>
    </w:p>
  </w:footnote>
  <w:footnote w:type="continuationSeparator" w:id="0">
    <w:p w:rsidR="00A618F7" w:rsidRDefault="00A618F7" w:rsidP="00A618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327565"/>
      <w:docPartObj>
        <w:docPartGallery w:val="Page Numbers (Top of Page)"/>
        <w:docPartUnique/>
      </w:docPartObj>
    </w:sdtPr>
    <w:sdtEndPr>
      <w:rPr>
        <w:rFonts w:ascii="Times New Roman" w:hAnsi="Times New Roman"/>
        <w:sz w:val="24"/>
        <w:szCs w:val="24"/>
      </w:rPr>
    </w:sdtEndPr>
    <w:sdtContent>
      <w:p w:rsidR="00A618F7" w:rsidRPr="00A618F7" w:rsidRDefault="00A618F7">
        <w:pPr>
          <w:pStyle w:val="Antrats"/>
          <w:jc w:val="center"/>
          <w:rPr>
            <w:rFonts w:ascii="Times New Roman" w:hAnsi="Times New Roman"/>
            <w:sz w:val="24"/>
            <w:szCs w:val="24"/>
          </w:rPr>
        </w:pPr>
        <w:r w:rsidRPr="00A618F7">
          <w:rPr>
            <w:rFonts w:ascii="Times New Roman" w:hAnsi="Times New Roman"/>
            <w:sz w:val="24"/>
            <w:szCs w:val="24"/>
          </w:rPr>
          <w:fldChar w:fldCharType="begin"/>
        </w:r>
        <w:r w:rsidRPr="00A618F7">
          <w:rPr>
            <w:rFonts w:ascii="Times New Roman" w:hAnsi="Times New Roman"/>
            <w:sz w:val="24"/>
            <w:szCs w:val="24"/>
          </w:rPr>
          <w:instrText>PAGE   \* MERGEFORMAT</w:instrText>
        </w:r>
        <w:r w:rsidRPr="00A618F7">
          <w:rPr>
            <w:rFonts w:ascii="Times New Roman" w:hAnsi="Times New Roman"/>
            <w:sz w:val="24"/>
            <w:szCs w:val="24"/>
          </w:rPr>
          <w:fldChar w:fldCharType="separate"/>
        </w:r>
        <w:r w:rsidR="00831C96">
          <w:rPr>
            <w:rFonts w:ascii="Times New Roman" w:hAnsi="Times New Roman"/>
            <w:noProof/>
            <w:sz w:val="24"/>
            <w:szCs w:val="24"/>
          </w:rPr>
          <w:t>2</w:t>
        </w:r>
        <w:r w:rsidRPr="00A618F7">
          <w:rPr>
            <w:rFonts w:ascii="Times New Roman" w:hAnsi="Times New Roman"/>
            <w:sz w:val="24"/>
            <w:szCs w:val="24"/>
          </w:rPr>
          <w:fldChar w:fldCharType="end"/>
        </w:r>
      </w:p>
    </w:sdtContent>
  </w:sdt>
  <w:p w:rsidR="00A618F7" w:rsidRDefault="00A618F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4F0"/>
    <w:rsid w:val="00007646"/>
    <w:rsid w:val="00013CD3"/>
    <w:rsid w:val="000166DB"/>
    <w:rsid w:val="00032E3D"/>
    <w:rsid w:val="00040A14"/>
    <w:rsid w:val="0004523C"/>
    <w:rsid w:val="00063562"/>
    <w:rsid w:val="00065AB6"/>
    <w:rsid w:val="000676F6"/>
    <w:rsid w:val="00087607"/>
    <w:rsid w:val="00094970"/>
    <w:rsid w:val="000A1F59"/>
    <w:rsid w:val="000B29C8"/>
    <w:rsid w:val="000B3B84"/>
    <w:rsid w:val="000B79B4"/>
    <w:rsid w:val="000E1825"/>
    <w:rsid w:val="001048E0"/>
    <w:rsid w:val="00111A10"/>
    <w:rsid w:val="0011643A"/>
    <w:rsid w:val="00121E55"/>
    <w:rsid w:val="00134578"/>
    <w:rsid w:val="00135346"/>
    <w:rsid w:val="001427D0"/>
    <w:rsid w:val="00165DDC"/>
    <w:rsid w:val="0017707D"/>
    <w:rsid w:val="0019431B"/>
    <w:rsid w:val="00195479"/>
    <w:rsid w:val="00197428"/>
    <w:rsid w:val="001B5EC0"/>
    <w:rsid w:val="001D0891"/>
    <w:rsid w:val="001D61FD"/>
    <w:rsid w:val="001D6691"/>
    <w:rsid w:val="001E3FE2"/>
    <w:rsid w:val="001F2ABA"/>
    <w:rsid w:val="00227101"/>
    <w:rsid w:val="002368D3"/>
    <w:rsid w:val="00236D19"/>
    <w:rsid w:val="00236F81"/>
    <w:rsid w:val="00245E31"/>
    <w:rsid w:val="00246EB6"/>
    <w:rsid w:val="00253919"/>
    <w:rsid w:val="002821A5"/>
    <w:rsid w:val="002821BF"/>
    <w:rsid w:val="00290605"/>
    <w:rsid w:val="00292C99"/>
    <w:rsid w:val="002A2CA5"/>
    <w:rsid w:val="002D2770"/>
    <w:rsid w:val="002D61FF"/>
    <w:rsid w:val="002D6AC5"/>
    <w:rsid w:val="003364F0"/>
    <w:rsid w:val="00340CC8"/>
    <w:rsid w:val="003515CC"/>
    <w:rsid w:val="003964E1"/>
    <w:rsid w:val="003B1E99"/>
    <w:rsid w:val="003C249C"/>
    <w:rsid w:val="003F5F33"/>
    <w:rsid w:val="003F685E"/>
    <w:rsid w:val="004127ED"/>
    <w:rsid w:val="004202F5"/>
    <w:rsid w:val="004324C5"/>
    <w:rsid w:val="00471F84"/>
    <w:rsid w:val="004819E5"/>
    <w:rsid w:val="00484795"/>
    <w:rsid w:val="004B4265"/>
    <w:rsid w:val="004C1340"/>
    <w:rsid w:val="004C24E7"/>
    <w:rsid w:val="004D13DA"/>
    <w:rsid w:val="004D4623"/>
    <w:rsid w:val="004D6DEE"/>
    <w:rsid w:val="0051109C"/>
    <w:rsid w:val="00513405"/>
    <w:rsid w:val="00524D2C"/>
    <w:rsid w:val="00534504"/>
    <w:rsid w:val="00545CA1"/>
    <w:rsid w:val="00576E5E"/>
    <w:rsid w:val="00584987"/>
    <w:rsid w:val="005A10E2"/>
    <w:rsid w:val="005A5045"/>
    <w:rsid w:val="005C5B44"/>
    <w:rsid w:val="005E074A"/>
    <w:rsid w:val="00611CBD"/>
    <w:rsid w:val="00621034"/>
    <w:rsid w:val="0062770A"/>
    <w:rsid w:val="00637B5A"/>
    <w:rsid w:val="0065033F"/>
    <w:rsid w:val="006677DE"/>
    <w:rsid w:val="006804A9"/>
    <w:rsid w:val="00691256"/>
    <w:rsid w:val="006A7B5C"/>
    <w:rsid w:val="006C7023"/>
    <w:rsid w:val="006E39CA"/>
    <w:rsid w:val="006E7DC2"/>
    <w:rsid w:val="006F354D"/>
    <w:rsid w:val="006F4533"/>
    <w:rsid w:val="006F6977"/>
    <w:rsid w:val="007616B6"/>
    <w:rsid w:val="00767FBF"/>
    <w:rsid w:val="00781A5A"/>
    <w:rsid w:val="007A504A"/>
    <w:rsid w:val="007B2D21"/>
    <w:rsid w:val="007D16B6"/>
    <w:rsid w:val="007E0595"/>
    <w:rsid w:val="007F6CC3"/>
    <w:rsid w:val="00805CE1"/>
    <w:rsid w:val="008173BA"/>
    <w:rsid w:val="008223B0"/>
    <w:rsid w:val="00831ABF"/>
    <w:rsid w:val="00831C96"/>
    <w:rsid w:val="00834D2C"/>
    <w:rsid w:val="00853490"/>
    <w:rsid w:val="00861944"/>
    <w:rsid w:val="008831BA"/>
    <w:rsid w:val="00883671"/>
    <w:rsid w:val="008852EF"/>
    <w:rsid w:val="00892FEB"/>
    <w:rsid w:val="008945C5"/>
    <w:rsid w:val="008B00C5"/>
    <w:rsid w:val="008B13CC"/>
    <w:rsid w:val="008D0BEC"/>
    <w:rsid w:val="008D27FA"/>
    <w:rsid w:val="008E6956"/>
    <w:rsid w:val="008F2BBF"/>
    <w:rsid w:val="008F2D63"/>
    <w:rsid w:val="008F3913"/>
    <w:rsid w:val="00913592"/>
    <w:rsid w:val="00916F60"/>
    <w:rsid w:val="00945932"/>
    <w:rsid w:val="00947680"/>
    <w:rsid w:val="00955C87"/>
    <w:rsid w:val="0096259C"/>
    <w:rsid w:val="0096678A"/>
    <w:rsid w:val="00972156"/>
    <w:rsid w:val="009A1042"/>
    <w:rsid w:val="009A28EC"/>
    <w:rsid w:val="009D44CA"/>
    <w:rsid w:val="009F3212"/>
    <w:rsid w:val="009F6A1C"/>
    <w:rsid w:val="00A24DB6"/>
    <w:rsid w:val="00A30897"/>
    <w:rsid w:val="00A40019"/>
    <w:rsid w:val="00A438CD"/>
    <w:rsid w:val="00A44BB1"/>
    <w:rsid w:val="00A47BDB"/>
    <w:rsid w:val="00A618F7"/>
    <w:rsid w:val="00A8642B"/>
    <w:rsid w:val="00A90743"/>
    <w:rsid w:val="00AC2351"/>
    <w:rsid w:val="00AE13A1"/>
    <w:rsid w:val="00AF2ACD"/>
    <w:rsid w:val="00B10E22"/>
    <w:rsid w:val="00B13C0D"/>
    <w:rsid w:val="00B207BF"/>
    <w:rsid w:val="00B27A99"/>
    <w:rsid w:val="00B27C25"/>
    <w:rsid w:val="00B4302C"/>
    <w:rsid w:val="00B5127D"/>
    <w:rsid w:val="00B74E60"/>
    <w:rsid w:val="00B75A5B"/>
    <w:rsid w:val="00B81CDD"/>
    <w:rsid w:val="00B9698B"/>
    <w:rsid w:val="00BC11D0"/>
    <w:rsid w:val="00BD507D"/>
    <w:rsid w:val="00BE2EBA"/>
    <w:rsid w:val="00C04105"/>
    <w:rsid w:val="00C073E5"/>
    <w:rsid w:val="00C10528"/>
    <w:rsid w:val="00C1393D"/>
    <w:rsid w:val="00C20683"/>
    <w:rsid w:val="00C2424F"/>
    <w:rsid w:val="00C51EED"/>
    <w:rsid w:val="00C61088"/>
    <w:rsid w:val="00C703AF"/>
    <w:rsid w:val="00C81E92"/>
    <w:rsid w:val="00C84E99"/>
    <w:rsid w:val="00C93403"/>
    <w:rsid w:val="00C96CE7"/>
    <w:rsid w:val="00CA65A9"/>
    <w:rsid w:val="00CD23CA"/>
    <w:rsid w:val="00CD6CF9"/>
    <w:rsid w:val="00CE16C7"/>
    <w:rsid w:val="00D348F0"/>
    <w:rsid w:val="00D36D0D"/>
    <w:rsid w:val="00D64B1B"/>
    <w:rsid w:val="00D75803"/>
    <w:rsid w:val="00D84646"/>
    <w:rsid w:val="00D9781E"/>
    <w:rsid w:val="00DD24C8"/>
    <w:rsid w:val="00DD493D"/>
    <w:rsid w:val="00E4695A"/>
    <w:rsid w:val="00E51D4A"/>
    <w:rsid w:val="00E63F36"/>
    <w:rsid w:val="00E66D4B"/>
    <w:rsid w:val="00E74523"/>
    <w:rsid w:val="00E807E1"/>
    <w:rsid w:val="00E86386"/>
    <w:rsid w:val="00EB4DC2"/>
    <w:rsid w:val="00EB605B"/>
    <w:rsid w:val="00ED2166"/>
    <w:rsid w:val="00EF5655"/>
    <w:rsid w:val="00F02558"/>
    <w:rsid w:val="00F0542F"/>
    <w:rsid w:val="00F05ABF"/>
    <w:rsid w:val="00F12000"/>
    <w:rsid w:val="00F26B4D"/>
    <w:rsid w:val="00F53A7A"/>
    <w:rsid w:val="00F55B27"/>
    <w:rsid w:val="00F60698"/>
    <w:rsid w:val="00F60B44"/>
    <w:rsid w:val="00F74B23"/>
    <w:rsid w:val="00F7734A"/>
    <w:rsid w:val="00F90586"/>
    <w:rsid w:val="00FB2777"/>
    <w:rsid w:val="00FD59C1"/>
    <w:rsid w:val="00FE7736"/>
    <w:rsid w:val="00FF29B9"/>
    <w:rsid w:val="00FF58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9586D"/>
  <w15:chartTrackingRefBased/>
  <w15:docId w15:val="{41A0FEC3-8DAE-4169-9786-01E502670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D6AC5"/>
    <w:pPr>
      <w:spacing w:after="0" w:line="240" w:lineRule="auto"/>
    </w:pPr>
    <w:rPr>
      <w:rFonts w:ascii="CG Times" w:eastAsia="Times New Roman" w:hAnsi="CG Times"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576E5E"/>
    <w:pPr>
      <w:spacing w:after="0" w:line="240" w:lineRule="auto"/>
    </w:pPr>
    <w:rPr>
      <w:rFonts w:ascii="Calibri" w:eastAsia="Calibri" w:hAnsi="Calibri" w:cs="Times New Roman"/>
    </w:rPr>
  </w:style>
  <w:style w:type="paragraph" w:customStyle="1" w:styleId="AssecoParagraphNormalFirstLine">
    <w:name w:val="Asseco Paragraph Normal First Line"/>
    <w:basedOn w:val="prastasis"/>
    <w:qFormat/>
    <w:rsid w:val="00A30897"/>
    <w:pPr>
      <w:ind w:firstLine="709"/>
      <w:jc w:val="both"/>
    </w:pPr>
    <w:rPr>
      <w:rFonts w:ascii="Calibri" w:hAnsi="Calibri"/>
      <w:sz w:val="22"/>
      <w:lang w:eastAsia="pl-PL"/>
    </w:rPr>
  </w:style>
  <w:style w:type="paragraph" w:styleId="Antrats">
    <w:name w:val="header"/>
    <w:basedOn w:val="prastasis"/>
    <w:link w:val="AntratsDiagrama"/>
    <w:uiPriority w:val="99"/>
    <w:unhideWhenUsed/>
    <w:rsid w:val="00A618F7"/>
    <w:pPr>
      <w:tabs>
        <w:tab w:val="center" w:pos="4819"/>
        <w:tab w:val="right" w:pos="9638"/>
      </w:tabs>
    </w:pPr>
  </w:style>
  <w:style w:type="character" w:customStyle="1" w:styleId="AntratsDiagrama">
    <w:name w:val="Antraštės Diagrama"/>
    <w:basedOn w:val="Numatytasispastraiposriftas"/>
    <w:link w:val="Antrats"/>
    <w:uiPriority w:val="99"/>
    <w:rsid w:val="00A618F7"/>
    <w:rPr>
      <w:rFonts w:ascii="CG Times" w:eastAsia="Times New Roman" w:hAnsi="CG Times" w:cs="Times New Roman"/>
      <w:sz w:val="20"/>
      <w:szCs w:val="20"/>
    </w:rPr>
  </w:style>
  <w:style w:type="paragraph" w:styleId="Porat">
    <w:name w:val="footer"/>
    <w:basedOn w:val="prastasis"/>
    <w:link w:val="PoratDiagrama"/>
    <w:uiPriority w:val="99"/>
    <w:unhideWhenUsed/>
    <w:rsid w:val="00A618F7"/>
    <w:pPr>
      <w:tabs>
        <w:tab w:val="center" w:pos="4819"/>
        <w:tab w:val="right" w:pos="9638"/>
      </w:tabs>
    </w:pPr>
  </w:style>
  <w:style w:type="character" w:customStyle="1" w:styleId="PoratDiagrama">
    <w:name w:val="Poraštė Diagrama"/>
    <w:basedOn w:val="Numatytasispastraiposriftas"/>
    <w:link w:val="Porat"/>
    <w:uiPriority w:val="99"/>
    <w:rsid w:val="00A618F7"/>
    <w:rPr>
      <w:rFonts w:ascii="CG Times" w:eastAsia="Times New Roman" w:hAnsi="CG Times" w:cs="Times New Roman"/>
      <w:sz w:val="20"/>
      <w:szCs w:val="20"/>
    </w:rPr>
  </w:style>
  <w:style w:type="paragraph" w:styleId="Puslapioinaostekstas">
    <w:name w:val="footnote text"/>
    <w:basedOn w:val="prastasis"/>
    <w:link w:val="PuslapioinaostekstasDiagrama"/>
    <w:uiPriority w:val="99"/>
    <w:unhideWhenUsed/>
    <w:rsid w:val="00DD493D"/>
    <w:rPr>
      <w:rFonts w:ascii="Times New Roman" w:hAnsi="Times New Roman"/>
      <w:lang w:val="en-US"/>
    </w:rPr>
  </w:style>
  <w:style w:type="character" w:customStyle="1" w:styleId="PuslapioinaostekstasDiagrama">
    <w:name w:val="Puslapio išnašos tekstas Diagrama"/>
    <w:basedOn w:val="Numatytasispastraiposriftas"/>
    <w:link w:val="Puslapioinaostekstas"/>
    <w:uiPriority w:val="99"/>
    <w:rsid w:val="00DD493D"/>
    <w:rPr>
      <w:rFonts w:ascii="Times New Roman" w:eastAsia="Times New Roman" w:hAnsi="Times New Roman" w:cs="Times New Roman"/>
      <w:sz w:val="20"/>
      <w:szCs w:val="20"/>
      <w:lang w:val="en-US"/>
    </w:rPr>
  </w:style>
  <w:style w:type="character" w:styleId="Puslapioinaosnuoroda">
    <w:name w:val="footnote reference"/>
    <w:basedOn w:val="Numatytasispastraiposriftas"/>
    <w:uiPriority w:val="99"/>
    <w:unhideWhenUsed/>
    <w:rsid w:val="00DD493D"/>
    <w:rPr>
      <w:vertAlign w:val="superscript"/>
    </w:rPr>
  </w:style>
  <w:style w:type="paragraph" w:customStyle="1" w:styleId="Default">
    <w:name w:val="Default"/>
    <w:rsid w:val="00CD23CA"/>
    <w:pPr>
      <w:autoSpaceDE w:val="0"/>
      <w:autoSpaceDN w:val="0"/>
      <w:adjustRightInd w:val="0"/>
      <w:spacing w:after="0" w:line="240" w:lineRule="auto"/>
    </w:pPr>
    <w:rPr>
      <w:rFonts w:ascii="Times New Roman" w:hAnsi="Times New Roman" w:cs="Times New Roman"/>
      <w:color w:val="000000"/>
      <w:sz w:val="24"/>
      <w:szCs w:val="24"/>
    </w:rPr>
  </w:style>
  <w:style w:type="character" w:styleId="Hipersaitas">
    <w:name w:val="Hyperlink"/>
    <w:rsid w:val="000B29C8"/>
    <w:rPr>
      <w:color w:val="auto"/>
      <w:u w:val="none"/>
    </w:rPr>
  </w:style>
  <w:style w:type="character" w:styleId="Grietas">
    <w:name w:val="Strong"/>
    <w:basedOn w:val="Numatytasispastraiposriftas"/>
    <w:uiPriority w:val="22"/>
    <w:qFormat/>
    <w:rsid w:val="000B29C8"/>
    <w:rPr>
      <w:b/>
      <w:bCs/>
    </w:rPr>
  </w:style>
  <w:style w:type="paragraph" w:styleId="prastasiniatinklio">
    <w:name w:val="Normal (Web)"/>
    <w:basedOn w:val="prastasis"/>
    <w:uiPriority w:val="99"/>
    <w:unhideWhenUsed/>
    <w:rsid w:val="000B29C8"/>
    <w:pPr>
      <w:spacing w:before="100" w:beforeAutospacing="1" w:after="100" w:afterAutospacing="1"/>
    </w:pPr>
    <w:rPr>
      <w:rFonts w:ascii="Times New Roman" w:hAnsi="Times New Roman"/>
      <w:sz w:val="24"/>
      <w:szCs w:val="24"/>
      <w:lang w:eastAsia="lt-LT"/>
    </w:rPr>
  </w:style>
  <w:style w:type="character" w:styleId="Emfaz">
    <w:name w:val="Emphasis"/>
    <w:basedOn w:val="Numatytasispastraiposriftas"/>
    <w:uiPriority w:val="20"/>
    <w:qFormat/>
    <w:rsid w:val="00F26B4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Z6YWEJNPDQQR-896559167-215</_dlc_DocId>
    <_dlc_DocIdUrl xmlns="28130d43-1b56-4a10-ad88-2cd38123f4c1">
      <Url>https://intranetas.lrs.lt/29/_layouts/15/DocIdRedir.aspx?ID=Z6YWEJNPDQQR-896559167-215</Url>
      <Description>Z6YWEJNPDQQR-896559167-215</Description>
    </_dlc_DocIdUrl>
  </documentManagement>
</p:properties>
</file>

<file path=customXml/itemProps1.xml><?xml version="1.0" encoding="utf-8"?>
<ds:datastoreItem xmlns:ds="http://schemas.openxmlformats.org/officeDocument/2006/customXml" ds:itemID="{59D7E8E7-5A3E-4391-B2A7-9313F33A34E1}"/>
</file>

<file path=customXml/itemProps2.xml><?xml version="1.0" encoding="utf-8"?>
<ds:datastoreItem xmlns:ds="http://schemas.openxmlformats.org/officeDocument/2006/customXml" ds:itemID="{8E7BF8C9-8588-4A8D-99F8-ABEBF7AD53E4}"/>
</file>

<file path=customXml/itemProps3.xml><?xml version="1.0" encoding="utf-8"?>
<ds:datastoreItem xmlns:ds="http://schemas.openxmlformats.org/officeDocument/2006/customXml" ds:itemID="{B5373194-F21F-4652-9B5F-9FA5B9B544E6}"/>
</file>

<file path=customXml/itemProps4.xml><?xml version="1.0" encoding="utf-8"?>
<ds:datastoreItem xmlns:ds="http://schemas.openxmlformats.org/officeDocument/2006/customXml" ds:itemID="{0021B40F-5848-4AE6-8FBC-6C0E01A3B75F}"/>
</file>

<file path=docProps/app.xml><?xml version="1.0" encoding="utf-8"?>
<Properties xmlns="http://schemas.openxmlformats.org/officeDocument/2006/extended-properties" xmlns:vt="http://schemas.openxmlformats.org/officeDocument/2006/docPropsVTypes">
  <Template>Normal.dotm</Template>
  <TotalTime>115</TotalTime>
  <Pages>2</Pages>
  <Words>2693</Words>
  <Characters>1536</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GRICIŪTĖ Rasa</dc:creator>
  <cp:keywords/>
  <dc:description/>
  <cp:lastModifiedBy>GRICIŪTĖ Rasa</cp:lastModifiedBy>
  <cp:revision>15</cp:revision>
  <dcterms:created xsi:type="dcterms:W3CDTF">2022-04-05T11:09:00Z</dcterms:created>
  <dcterms:modified xsi:type="dcterms:W3CDTF">2022-04-14T07:15:00Z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_dlc_DocIdItemGuid">
    <vt:lpwstr>1869ca5a-cc69-42b2-9795-be35bff24603</vt:lpwstr>
  </property>
</Properties>
</file>