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B49" w:rsidRDefault="002B705A">
      <w:pPr>
        <w:jc w:val="center"/>
      </w:pPr>
      <w:r>
        <w:rPr>
          <w:noProof/>
        </w:rPr>
        <w:drawing>
          <wp:inline distT="0" distB="0" distL="0" distR="0" wp14:anchorId="5031EFB1" wp14:editId="26C529C7">
            <wp:extent cx="523875" cy="6191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4D32" w:rsidRPr="00E24D32" w:rsidRDefault="00E24D32">
      <w:pPr>
        <w:jc w:val="center"/>
        <w:rPr>
          <w:sz w:val="12"/>
          <w:szCs w:val="12"/>
        </w:rPr>
      </w:pPr>
    </w:p>
    <w:p w:rsidR="00885B49" w:rsidRDefault="00885B49" w:rsidP="00E24D32">
      <w:pPr>
        <w:pStyle w:val="Antrat"/>
        <w:spacing w:before="0"/>
        <w:ind w:right="0"/>
        <w:rPr>
          <w:sz w:val="24"/>
        </w:rPr>
      </w:pPr>
      <w:r>
        <w:rPr>
          <w:sz w:val="24"/>
        </w:rPr>
        <w:t>LIETUVOS RESPUBLIKOS SEIMO</w:t>
      </w:r>
    </w:p>
    <w:p w:rsidR="00885B49" w:rsidRDefault="00885B49" w:rsidP="00186F65">
      <w:pPr>
        <w:jc w:val="center"/>
        <w:rPr>
          <w:b/>
          <w:spacing w:val="4"/>
          <w:sz w:val="22"/>
        </w:rPr>
      </w:pPr>
      <w:r>
        <w:rPr>
          <w:b/>
          <w:spacing w:val="4"/>
        </w:rPr>
        <w:t>VALSTYBĖS VALDYMO IR SAVIVALDYBIŲ KOMITETAS</w:t>
      </w:r>
    </w:p>
    <w:p w:rsidR="00885B49" w:rsidRPr="00E24D32" w:rsidRDefault="00885B49" w:rsidP="00186F65">
      <w:pPr>
        <w:jc w:val="center"/>
        <w:rPr>
          <w:b/>
          <w:spacing w:val="4"/>
          <w:sz w:val="8"/>
          <w:szCs w:val="8"/>
        </w:rPr>
      </w:pPr>
    </w:p>
    <w:p w:rsidR="00885B49" w:rsidRDefault="00885B49" w:rsidP="00186F65">
      <w:pPr>
        <w:jc w:val="center"/>
        <w:rPr>
          <w:sz w:val="18"/>
        </w:rPr>
      </w:pPr>
      <w:r>
        <w:rPr>
          <w:sz w:val="18"/>
        </w:rPr>
        <w:t xml:space="preserve">Gedimino pr. 53,  01109 Vilnius </w:t>
      </w:r>
      <w:r w:rsidR="00E24D32">
        <w:rPr>
          <w:sz w:val="18"/>
        </w:rPr>
        <w:t xml:space="preserve">    Tel. (</w:t>
      </w:r>
      <w:r w:rsidR="00C630BE">
        <w:rPr>
          <w:sz w:val="18"/>
        </w:rPr>
        <w:t>0</w:t>
      </w:r>
      <w:r w:rsidR="00E24D32">
        <w:rPr>
          <w:sz w:val="18"/>
        </w:rPr>
        <w:t xml:space="preserve"> 5) </w:t>
      </w:r>
      <w:r w:rsidR="00D46F4A">
        <w:rPr>
          <w:sz w:val="18"/>
        </w:rPr>
        <w:t xml:space="preserve"> </w:t>
      </w:r>
      <w:r w:rsidR="00AB2A8B">
        <w:rPr>
          <w:sz w:val="18"/>
        </w:rPr>
        <w:t>2</w:t>
      </w:r>
      <w:r w:rsidR="00BE4FE5">
        <w:rPr>
          <w:sz w:val="18"/>
        </w:rPr>
        <w:t>0</w:t>
      </w:r>
      <w:r w:rsidR="00AB2A8B">
        <w:rPr>
          <w:sz w:val="18"/>
        </w:rPr>
        <w:t>9 6806</w:t>
      </w:r>
      <w:r w:rsidR="00186F65">
        <w:rPr>
          <w:sz w:val="18"/>
        </w:rPr>
        <w:t xml:space="preserve">     </w:t>
      </w:r>
      <w:r>
        <w:rPr>
          <w:sz w:val="18"/>
        </w:rPr>
        <w:t xml:space="preserve">El. p. </w:t>
      </w:r>
      <w:hyperlink r:id="rId12" w:history="1">
        <w:r>
          <w:rPr>
            <w:rStyle w:val="Hipersaitas"/>
            <w:sz w:val="18"/>
          </w:rPr>
          <w:t>vvsk@lrs.lt</w:t>
        </w:r>
      </w:hyperlink>
    </w:p>
    <w:p w:rsidR="00885B49" w:rsidRPr="00E24D32" w:rsidRDefault="00885B49" w:rsidP="00E24D32">
      <w:pPr>
        <w:jc w:val="both"/>
        <w:rPr>
          <w:sz w:val="16"/>
          <w:szCs w:val="16"/>
        </w:rPr>
      </w:pPr>
      <w:r w:rsidRPr="00E24D32">
        <w:rPr>
          <w:sz w:val="16"/>
          <w:szCs w:val="16"/>
        </w:rPr>
        <w:t>_________________________________________________________________________</w:t>
      </w:r>
      <w:r w:rsidR="00E24D32">
        <w:rPr>
          <w:sz w:val="16"/>
          <w:szCs w:val="16"/>
        </w:rPr>
        <w:t>___________</w:t>
      </w:r>
      <w:r w:rsidRPr="00E24D32">
        <w:rPr>
          <w:sz w:val="16"/>
          <w:szCs w:val="16"/>
        </w:rPr>
        <w:t>________________________________</w:t>
      </w:r>
      <w:r w:rsidR="00186F65">
        <w:rPr>
          <w:sz w:val="16"/>
          <w:szCs w:val="16"/>
        </w:rPr>
        <w:t>__</w:t>
      </w:r>
      <w:r w:rsidRPr="00E24D32">
        <w:rPr>
          <w:sz w:val="16"/>
          <w:szCs w:val="16"/>
        </w:rPr>
        <w:t>__</w:t>
      </w:r>
    </w:p>
    <w:p w:rsidR="00885B49" w:rsidRDefault="00885B49" w:rsidP="00186F65">
      <w:pPr>
        <w:rPr>
          <w:u w:val="single"/>
        </w:rPr>
        <w:sectPr w:rsidR="00885B49" w:rsidSect="002A7C79">
          <w:headerReference w:type="even" r:id="rId13"/>
          <w:headerReference w:type="default" r:id="rId14"/>
          <w:footerReference w:type="even" r:id="rId15"/>
          <w:headerReference w:type="first" r:id="rId16"/>
          <w:footerReference w:type="first" r:id="rId17"/>
          <w:pgSz w:w="11907" w:h="16834" w:code="9"/>
          <w:pgMar w:top="1134" w:right="567" w:bottom="567" w:left="1418" w:header="680" w:footer="680" w:gutter="0"/>
          <w:cols w:space="1296"/>
          <w:titlePg/>
          <w:docGrid w:linePitch="326"/>
        </w:sectPr>
      </w:pPr>
    </w:p>
    <w:p w:rsidR="00E24D32" w:rsidRDefault="00E24D32" w:rsidP="00F74363">
      <w:pPr>
        <w:jc w:val="both"/>
        <w:rPr>
          <w:lang w:val="en-US"/>
        </w:rPr>
      </w:pPr>
    </w:p>
    <w:p w:rsidR="00741562" w:rsidRDefault="002A7C79" w:rsidP="003945EC">
      <w:pPr>
        <w:spacing w:line="360" w:lineRule="auto"/>
        <w:jc w:val="both"/>
        <w:rPr>
          <w:lang w:val="en-US"/>
        </w:rPr>
      </w:pPr>
      <w:proofErr w:type="spellStart"/>
      <w:r w:rsidRPr="00C5133E">
        <w:rPr>
          <w:lang w:val="en-US"/>
        </w:rPr>
        <w:t>Vyriausybei</w:t>
      </w:r>
      <w:proofErr w:type="spellEnd"/>
      <w:r>
        <w:rPr>
          <w:lang w:val="en-US"/>
        </w:rPr>
        <w:t xml:space="preserve">                                                                                             2025-02-</w:t>
      </w:r>
      <w:r w:rsidR="002127C4">
        <w:rPr>
          <w:lang w:val="en-US"/>
        </w:rPr>
        <w:t xml:space="preserve">13  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Nr</w:t>
      </w:r>
      <w:proofErr w:type="spellEnd"/>
      <w:r>
        <w:rPr>
          <w:lang w:val="en-US"/>
        </w:rPr>
        <w:t>.</w:t>
      </w:r>
      <w:r w:rsidR="002127C4">
        <w:rPr>
          <w:lang w:val="en-US"/>
        </w:rPr>
        <w:t xml:space="preserve"> S-2025-802</w:t>
      </w:r>
      <w:bookmarkStart w:id="0" w:name="_GoBack"/>
      <w:bookmarkEnd w:id="0"/>
    </w:p>
    <w:p w:rsidR="002E72E1" w:rsidRDefault="002E72E1" w:rsidP="003945EC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Vidaus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reikalų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ministerijai</w:t>
      </w:r>
      <w:proofErr w:type="spellEnd"/>
      <w:r w:rsidR="003945EC">
        <w:rPr>
          <w:lang w:val="en-US"/>
        </w:rPr>
        <w:tab/>
      </w:r>
      <w:r w:rsidR="003945EC">
        <w:rPr>
          <w:lang w:val="en-US"/>
        </w:rPr>
        <w:tab/>
      </w:r>
      <w:r w:rsidR="003945EC">
        <w:rPr>
          <w:lang w:val="en-US"/>
        </w:rPr>
        <w:tab/>
      </w:r>
      <w:r w:rsidR="003945EC">
        <w:rPr>
          <w:lang w:val="en-US"/>
        </w:rPr>
        <w:tab/>
      </w:r>
      <w:r w:rsidR="003945EC">
        <w:rPr>
          <w:lang w:val="en-US"/>
        </w:rPr>
        <w:tab/>
      </w:r>
      <w:r w:rsidR="003945EC">
        <w:rPr>
          <w:lang w:val="en-US"/>
        </w:rPr>
        <w:tab/>
        <w:t xml:space="preserve"> </w:t>
      </w:r>
    </w:p>
    <w:p w:rsidR="00FF4B8C" w:rsidRDefault="002E72E1" w:rsidP="003945EC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Ekono</w:t>
      </w:r>
      <w:r w:rsidR="00FF4B8C">
        <w:rPr>
          <w:lang w:val="en-US"/>
        </w:rPr>
        <w:t>mikos</w:t>
      </w:r>
      <w:proofErr w:type="spellEnd"/>
      <w:r w:rsidR="00FF4B8C">
        <w:rPr>
          <w:lang w:val="en-US"/>
        </w:rPr>
        <w:t xml:space="preserve"> ir </w:t>
      </w:r>
      <w:proofErr w:type="spellStart"/>
      <w:r w:rsidR="00FF4B8C">
        <w:rPr>
          <w:lang w:val="en-US"/>
        </w:rPr>
        <w:t>inovacijų</w:t>
      </w:r>
      <w:proofErr w:type="spellEnd"/>
      <w:r w:rsidR="00FF4B8C">
        <w:rPr>
          <w:lang w:val="en-US"/>
        </w:rPr>
        <w:t xml:space="preserve"> </w:t>
      </w:r>
      <w:proofErr w:type="spellStart"/>
      <w:r w:rsidR="00FF4B8C">
        <w:rPr>
          <w:lang w:val="en-US"/>
        </w:rPr>
        <w:t>ministerijai</w:t>
      </w:r>
      <w:proofErr w:type="spellEnd"/>
    </w:p>
    <w:p w:rsidR="002A7C79" w:rsidRDefault="002A7C79" w:rsidP="003945EC">
      <w:pPr>
        <w:spacing w:line="360" w:lineRule="auto"/>
        <w:jc w:val="both"/>
        <w:rPr>
          <w:lang w:val="en-US"/>
        </w:rPr>
      </w:pPr>
    </w:p>
    <w:p w:rsidR="002E72E1" w:rsidRDefault="002E72E1" w:rsidP="003945EC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Kopija</w:t>
      </w:r>
      <w:proofErr w:type="spellEnd"/>
    </w:p>
    <w:p w:rsidR="002E72E1" w:rsidRDefault="002E72E1" w:rsidP="003945EC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Lietuvos savivaldybių </w:t>
      </w:r>
      <w:proofErr w:type="spellStart"/>
      <w:r>
        <w:rPr>
          <w:lang w:val="en-US"/>
        </w:rPr>
        <w:t>asociacijai</w:t>
      </w:r>
      <w:proofErr w:type="spellEnd"/>
    </w:p>
    <w:p w:rsidR="002E72E1" w:rsidRDefault="000A5CF3" w:rsidP="003945EC">
      <w:pPr>
        <w:spacing w:line="360" w:lineRule="auto"/>
        <w:jc w:val="both"/>
        <w:rPr>
          <w:lang w:val="en-US"/>
        </w:rPr>
      </w:pPr>
      <w:proofErr w:type="spellStart"/>
      <w:r>
        <w:rPr>
          <w:lang w:val="en-US"/>
        </w:rPr>
        <w:t>Vyriausybės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at</w:t>
      </w:r>
      <w:r w:rsidR="003945EC">
        <w:rPr>
          <w:lang w:val="en-US"/>
        </w:rPr>
        <w:t>stovų</w:t>
      </w:r>
      <w:proofErr w:type="spellEnd"/>
      <w:r w:rsidR="003945EC">
        <w:rPr>
          <w:lang w:val="en-US"/>
        </w:rPr>
        <w:t xml:space="preserve"> </w:t>
      </w:r>
      <w:proofErr w:type="spellStart"/>
      <w:r w:rsidR="003945EC">
        <w:rPr>
          <w:lang w:val="en-US"/>
        </w:rPr>
        <w:t>įstaigai</w:t>
      </w:r>
      <w:proofErr w:type="spellEnd"/>
      <w:r w:rsidR="003945EC">
        <w:rPr>
          <w:lang w:val="en-US"/>
        </w:rPr>
        <w:t xml:space="preserve"> </w:t>
      </w:r>
    </w:p>
    <w:p w:rsidR="002E72E1" w:rsidRDefault="002E72E1" w:rsidP="00F74363">
      <w:pPr>
        <w:jc w:val="both"/>
        <w:rPr>
          <w:lang w:val="en-US"/>
        </w:rPr>
      </w:pPr>
    </w:p>
    <w:p w:rsidR="00FF4B8C" w:rsidRDefault="002E72E1" w:rsidP="00FF4B8C">
      <w:pPr>
        <w:jc w:val="both"/>
        <w:rPr>
          <w:b/>
          <w:lang w:val="en-US"/>
        </w:rPr>
      </w:pPr>
      <w:r w:rsidRPr="002E72E1">
        <w:rPr>
          <w:b/>
          <w:lang w:val="en-US"/>
        </w:rPr>
        <w:t>DĖL PARLAMENTINĖS KONTROLĖS</w:t>
      </w:r>
    </w:p>
    <w:p w:rsidR="00FF4B8C" w:rsidRPr="00FF4B8C" w:rsidRDefault="00FF4B8C" w:rsidP="00FF4B8C">
      <w:pPr>
        <w:jc w:val="both"/>
        <w:rPr>
          <w:b/>
          <w:lang w:val="en-US"/>
        </w:rPr>
      </w:pPr>
    </w:p>
    <w:p w:rsidR="00531244" w:rsidRPr="00FF4B8C" w:rsidRDefault="00FF4B8C" w:rsidP="00FF4B8C">
      <w:pPr>
        <w:spacing w:line="360" w:lineRule="auto"/>
        <w:ind w:firstLine="720"/>
        <w:jc w:val="both"/>
        <w:rPr>
          <w:rFonts w:eastAsiaTheme="minorHAnsi"/>
          <w:lang w:eastAsia="en-US"/>
        </w:rPr>
      </w:pPr>
      <w:r w:rsidRPr="00FF4B8C">
        <w:rPr>
          <w:rFonts w:eastAsiaTheme="minorHAnsi"/>
          <w:lang w:eastAsia="en-US"/>
        </w:rPr>
        <w:t>Viešojo administravimo įstatymo Nr. VIII-1234 pakeitimo įstatymo Nr. XIII-2987 2 straipsn</w:t>
      </w:r>
      <w:r w:rsidR="00741562">
        <w:rPr>
          <w:rFonts w:eastAsiaTheme="minorHAnsi"/>
          <w:lang w:eastAsia="en-US"/>
        </w:rPr>
        <w:t xml:space="preserve">io pakeitimo įstatymo Nr. XV-88 </w:t>
      </w:r>
      <w:r w:rsidR="00741562" w:rsidRPr="00C5133E">
        <w:rPr>
          <w:rFonts w:eastAsiaTheme="minorHAnsi"/>
          <w:lang w:eastAsia="en-US"/>
        </w:rPr>
        <w:t>(toliau – Įstatymas),</w:t>
      </w:r>
      <w:r w:rsidRPr="00FF4B8C">
        <w:rPr>
          <w:rFonts w:eastAsiaTheme="minorHAnsi"/>
          <w:lang w:eastAsia="en-US"/>
        </w:rPr>
        <w:t xml:space="preserve"> įsigaliojusio 2024 m. gruodžio 24 d., 1 straipsniu vieneriems metams – iki 2026 m. sausio 1 d.</w:t>
      </w:r>
      <w:r w:rsidRPr="00FF4B8C">
        <w:rPr>
          <w:rFonts w:eastAsiaTheme="minorHAnsi"/>
          <w:bCs/>
          <w:lang w:eastAsia="en-US"/>
        </w:rPr>
        <w:t xml:space="preserve"> – </w:t>
      </w:r>
      <w:r>
        <w:rPr>
          <w:rFonts w:eastAsiaTheme="minorHAnsi"/>
          <w:lang w:eastAsia="en-US"/>
        </w:rPr>
        <w:t xml:space="preserve">pratęstas terminas </w:t>
      </w:r>
      <w:r w:rsidR="000A5CF3">
        <w:rPr>
          <w:bCs/>
          <w:color w:val="000000"/>
        </w:rPr>
        <w:t>Vyriausybei</w:t>
      </w:r>
      <w:r w:rsidR="002E72E1" w:rsidRPr="000D2978">
        <w:rPr>
          <w:bCs/>
          <w:color w:val="000000"/>
        </w:rPr>
        <w:t>, ministerijo</w:t>
      </w:r>
      <w:r w:rsidR="000A5CF3">
        <w:rPr>
          <w:bCs/>
          <w:color w:val="000000"/>
        </w:rPr>
        <w:t>m</w:t>
      </w:r>
      <w:r w:rsidR="002E72E1" w:rsidRPr="000D2978">
        <w:rPr>
          <w:bCs/>
          <w:color w:val="000000"/>
        </w:rPr>
        <w:t>s ar sa</w:t>
      </w:r>
      <w:r w:rsidR="000A5CF3">
        <w:rPr>
          <w:bCs/>
          <w:color w:val="000000"/>
        </w:rPr>
        <w:t>vivaldybės institucijo</w:t>
      </w:r>
      <w:r>
        <w:rPr>
          <w:bCs/>
          <w:color w:val="000000"/>
        </w:rPr>
        <w:t>m</w:t>
      </w:r>
      <w:r w:rsidR="000A5CF3">
        <w:rPr>
          <w:bCs/>
          <w:color w:val="000000"/>
        </w:rPr>
        <w:t>s peržiūrėti</w:t>
      </w:r>
      <w:r w:rsidR="002E72E1" w:rsidRPr="000D2978">
        <w:rPr>
          <w:bCs/>
          <w:color w:val="000000"/>
        </w:rPr>
        <w:t xml:space="preserve"> sau pavaldžioms ar atskaitingoms biudžetinėms įstaigoms, viešosioms įstaigoms, valstybės ar savivaldybės įmonėms iki šio įstatymo įsigaliojimo suteiktus viešojo administravimo įgaliojimus ir </w:t>
      </w:r>
      <w:r w:rsidR="000A5CF3">
        <w:rPr>
          <w:bCs/>
          <w:color w:val="000000"/>
        </w:rPr>
        <w:t>parengti</w:t>
      </w:r>
      <w:r w:rsidR="002E72E1" w:rsidRPr="000D2978">
        <w:rPr>
          <w:bCs/>
          <w:color w:val="000000"/>
        </w:rPr>
        <w:t xml:space="preserve"> reikiamų teisės aktų pakeitimus, kuriais iki šio įstatymo įsigaliojimo vykdyti viešojo administravimo įgaliojimai būtų perduoti laikantis šiame įstatyme nu</w:t>
      </w:r>
      <w:r w:rsidR="000A5CF3">
        <w:rPr>
          <w:bCs/>
          <w:color w:val="000000"/>
        </w:rPr>
        <w:t>statytos</w:t>
      </w:r>
      <w:r w:rsidR="003945EC">
        <w:rPr>
          <w:bCs/>
          <w:color w:val="000000"/>
        </w:rPr>
        <w:t xml:space="preserve"> tvarkos ir reikalavimų.</w:t>
      </w:r>
      <w:r w:rsidR="000A5CF3">
        <w:rPr>
          <w:bCs/>
          <w:color w:val="000000"/>
        </w:rPr>
        <w:t xml:space="preserve"> </w:t>
      </w:r>
    </w:p>
    <w:p w:rsidR="00C5133E" w:rsidRPr="00C5133E" w:rsidRDefault="00C5133E" w:rsidP="00C5133E">
      <w:pPr>
        <w:spacing w:line="360" w:lineRule="auto"/>
        <w:ind w:firstLine="851"/>
        <w:jc w:val="both"/>
      </w:pPr>
      <w:r>
        <w:rPr>
          <w:color w:val="000000"/>
        </w:rPr>
        <w:t xml:space="preserve">Informuojame, kad Seimo Valstybės valdymo ir savivaldybių komitete 2025 m. gegužės-birželio mėn. </w:t>
      </w:r>
      <w:r w:rsidRPr="00C5133E">
        <w:rPr>
          <w:bCs/>
          <w:color w:val="000000"/>
        </w:rPr>
        <w:t>vykdysime</w:t>
      </w:r>
      <w:r>
        <w:rPr>
          <w:color w:val="000000"/>
        </w:rPr>
        <w:t xml:space="preserve"> Įstatymo įgyvendinimo parlamentinę kontrolę, </w:t>
      </w:r>
      <w:r>
        <w:t xml:space="preserve">kurios metu </w:t>
      </w:r>
      <w:r w:rsidRPr="00C5133E">
        <w:rPr>
          <w:bCs/>
        </w:rPr>
        <w:t>bus</w:t>
      </w:r>
      <w:r w:rsidRPr="00C5133E">
        <w:t xml:space="preserve"> </w:t>
      </w:r>
      <w:r>
        <w:t xml:space="preserve">vertinama, </w:t>
      </w:r>
      <w:r w:rsidRPr="00C5133E">
        <w:t>kaip, pratęsus Įstatymo įgyvendinimo terminą, atliekama viešojo administravimo funkcijų peržiūra ir kokių veiksmų dėl tinkamo Įstatymo įgyvendinimo ėmėsi Vyriausybė bei valstybės politiką atitinkamoje srityje formuojančios ministerijos.</w:t>
      </w:r>
      <w:r>
        <w:t xml:space="preserve"> </w:t>
      </w:r>
      <w:r>
        <w:rPr>
          <w:bCs/>
        </w:rPr>
        <w:t>Apie k</w:t>
      </w:r>
      <w:r w:rsidRPr="00C5133E">
        <w:rPr>
          <w:bCs/>
        </w:rPr>
        <w:t>omiteto posėdž</w:t>
      </w:r>
      <w:r>
        <w:rPr>
          <w:bCs/>
        </w:rPr>
        <w:t xml:space="preserve">io, kuriame bus svarstomas šis </w:t>
      </w:r>
      <w:r w:rsidRPr="00C5133E">
        <w:rPr>
          <w:bCs/>
        </w:rPr>
        <w:t xml:space="preserve">klausimas, datą ir laiką informuosime Jus atskiru kvietimu. </w:t>
      </w:r>
    </w:p>
    <w:p w:rsidR="004442AF" w:rsidRDefault="004442AF" w:rsidP="00C5133E">
      <w:pPr>
        <w:spacing w:line="360" w:lineRule="auto"/>
        <w:ind w:firstLine="720"/>
        <w:jc w:val="both"/>
        <w:rPr>
          <w:noProof/>
          <w:lang w:eastAsia="en-US"/>
        </w:rPr>
      </w:pPr>
      <w:r>
        <w:rPr>
          <w:noProof/>
          <w:lang w:eastAsia="en-US"/>
        </w:rPr>
        <w:t>PRIDEDAMA. Valstybės valdymo ir saviv</w:t>
      </w:r>
      <w:r w:rsidR="001921FA">
        <w:rPr>
          <w:noProof/>
          <w:lang w:eastAsia="en-US"/>
        </w:rPr>
        <w:t xml:space="preserve">aldybių komiteto 2024 </w:t>
      </w:r>
      <w:r>
        <w:rPr>
          <w:noProof/>
          <w:lang w:eastAsia="en-US"/>
        </w:rPr>
        <w:t>m</w:t>
      </w:r>
      <w:r w:rsidR="001921FA">
        <w:rPr>
          <w:noProof/>
          <w:lang w:eastAsia="en-US"/>
        </w:rPr>
        <w:t>.</w:t>
      </w:r>
      <w:r>
        <w:rPr>
          <w:noProof/>
          <w:lang w:eastAsia="en-US"/>
        </w:rPr>
        <w:t xml:space="preserve"> gruodžio 11 d. posėdžio protokolo </w:t>
      </w:r>
      <w:r w:rsidR="000242E0">
        <w:rPr>
          <w:noProof/>
          <w:lang w:eastAsia="en-US"/>
        </w:rPr>
        <w:t xml:space="preserve">Nr. 113-P-37 </w:t>
      </w:r>
      <w:r>
        <w:rPr>
          <w:noProof/>
          <w:lang w:eastAsia="en-US"/>
        </w:rPr>
        <w:t>išrašas, 1 l.</w:t>
      </w:r>
    </w:p>
    <w:p w:rsidR="000242E0" w:rsidRDefault="000242E0" w:rsidP="000242E0">
      <w:pPr>
        <w:spacing w:line="360" w:lineRule="auto"/>
        <w:jc w:val="both"/>
        <w:rPr>
          <w:noProof/>
          <w:lang w:eastAsia="en-US"/>
        </w:rPr>
      </w:pPr>
    </w:p>
    <w:p w:rsidR="000242E0" w:rsidRDefault="000242E0" w:rsidP="000242E0">
      <w:pPr>
        <w:spacing w:line="360" w:lineRule="auto"/>
        <w:jc w:val="both"/>
        <w:rPr>
          <w:noProof/>
          <w:lang w:eastAsia="en-US"/>
        </w:rPr>
      </w:pPr>
      <w:r>
        <w:rPr>
          <w:noProof/>
          <w:lang w:eastAsia="en-US"/>
        </w:rPr>
        <w:t xml:space="preserve">Komiteto pirmininkė </w:t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>
        <w:rPr>
          <w:noProof/>
          <w:lang w:eastAsia="en-US"/>
        </w:rPr>
        <w:tab/>
      </w:r>
      <w:r w:rsidR="002A7C79">
        <w:rPr>
          <w:noProof/>
          <w:lang w:eastAsia="en-US"/>
        </w:rPr>
        <w:t xml:space="preserve">       </w:t>
      </w:r>
      <w:r>
        <w:rPr>
          <w:noProof/>
          <w:lang w:eastAsia="en-US"/>
        </w:rPr>
        <w:t>Daiva Žebelienė</w:t>
      </w:r>
    </w:p>
    <w:p w:rsidR="00C5133E" w:rsidRDefault="00C5133E" w:rsidP="000242E0">
      <w:pPr>
        <w:spacing w:line="360" w:lineRule="auto"/>
        <w:jc w:val="both"/>
        <w:rPr>
          <w:noProof/>
          <w:lang w:eastAsia="en-US"/>
        </w:rPr>
      </w:pPr>
    </w:p>
    <w:p w:rsidR="003945EC" w:rsidRPr="00A920E8" w:rsidRDefault="000242E0" w:rsidP="003945EC">
      <w:pPr>
        <w:spacing w:after="160" w:line="259" w:lineRule="auto"/>
        <w:rPr>
          <w:rFonts w:eastAsiaTheme="minorHAnsi"/>
        </w:rPr>
        <w:sectPr w:rsidR="003945EC" w:rsidRPr="00A920E8" w:rsidSect="002A7C79">
          <w:headerReference w:type="even" r:id="rId18"/>
          <w:footerReference w:type="even" r:id="rId19"/>
          <w:headerReference w:type="first" r:id="rId20"/>
          <w:footerReference w:type="first" r:id="rId21"/>
          <w:type w:val="continuous"/>
          <w:pgSz w:w="11907" w:h="16834" w:code="9"/>
          <w:pgMar w:top="1134" w:right="567" w:bottom="567" w:left="1418" w:header="680" w:footer="680" w:gutter="0"/>
          <w:cols w:space="1296"/>
          <w:titlePg/>
          <w:docGrid w:linePitch="326"/>
        </w:sectPr>
      </w:pPr>
      <w:r>
        <w:rPr>
          <w:noProof/>
          <w:lang w:eastAsia="en-US"/>
        </w:rPr>
        <w:t>Dalia M</w:t>
      </w:r>
      <w:r w:rsidR="003945EC">
        <w:rPr>
          <w:noProof/>
          <w:lang w:eastAsia="en-US"/>
        </w:rPr>
        <w:t>asaitienė</w:t>
      </w:r>
      <w:r w:rsidR="003945EC" w:rsidRPr="00A920E8">
        <w:rPr>
          <w:rFonts w:eastAsiaTheme="minorHAnsi"/>
        </w:rPr>
        <w:t xml:space="preserve">, tel. </w:t>
      </w:r>
      <w:r w:rsidR="002A7C79">
        <w:rPr>
          <w:rFonts w:eastAsiaTheme="minorHAnsi"/>
          <w:sz w:val="18"/>
          <w:szCs w:val="18"/>
        </w:rPr>
        <w:t>(</w:t>
      </w:r>
      <w:r w:rsidR="003945EC" w:rsidRPr="00A920E8">
        <w:rPr>
          <w:rFonts w:eastAsiaTheme="minorHAnsi"/>
        </w:rPr>
        <w:t xml:space="preserve">0 5) 209 6804, mob. 0 610 631 62, el. p. </w:t>
      </w:r>
      <w:r w:rsidR="003945EC">
        <w:rPr>
          <w:rFonts w:eastAsiaTheme="minorHAnsi"/>
          <w:color w:val="0000FF"/>
          <w:u w:val="single"/>
        </w:rPr>
        <w:t>dalia.masaitiene@lrs.l</w:t>
      </w:r>
      <w:r w:rsidR="008045B8">
        <w:rPr>
          <w:rFonts w:eastAsiaTheme="minorHAnsi"/>
          <w:color w:val="0000FF"/>
          <w:u w:val="single"/>
        </w:rPr>
        <w:t>t</w:t>
      </w:r>
    </w:p>
    <w:p w:rsidR="002E72E1" w:rsidRPr="002E72E1" w:rsidRDefault="002E72E1" w:rsidP="000A5CF3">
      <w:pPr>
        <w:spacing w:line="360" w:lineRule="auto"/>
        <w:jc w:val="both"/>
      </w:pPr>
    </w:p>
    <w:sectPr w:rsidR="002E72E1" w:rsidRPr="002E72E1" w:rsidSect="002A7C79">
      <w:footerReference w:type="default" r:id="rId22"/>
      <w:type w:val="continuous"/>
      <w:pgSz w:w="11907" w:h="16834" w:code="9"/>
      <w:pgMar w:top="1134" w:right="567" w:bottom="567" w:left="1418" w:header="680" w:footer="680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72E1" w:rsidRDefault="002E72E1">
      <w:r>
        <w:separator/>
      </w:r>
    </w:p>
  </w:endnote>
  <w:endnote w:type="continuationSeparator" w:id="0">
    <w:p w:rsidR="002E72E1" w:rsidRDefault="002E7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B49" w:rsidRDefault="00885B49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885B49" w:rsidRDefault="00885B4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F65" w:rsidRDefault="00186F65" w:rsidP="00186F65">
    <w:pPr>
      <w:pStyle w:val="Porat"/>
      <w:tabs>
        <w:tab w:val="clear" w:pos="4320"/>
        <w:tab w:val="clear" w:pos="86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5EC" w:rsidRDefault="003945EC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3945EC" w:rsidRDefault="003945EC">
    <w:pPr>
      <w:pStyle w:val="Por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5EC" w:rsidRDefault="003945EC" w:rsidP="00186F65">
    <w:pPr>
      <w:pStyle w:val="Porat"/>
      <w:tabs>
        <w:tab w:val="clear" w:pos="4320"/>
        <w:tab w:val="clear" w:pos="8640"/>
      </w:tabs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B49" w:rsidRDefault="00885B49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72E1" w:rsidRDefault="002E72E1">
      <w:r>
        <w:separator/>
      </w:r>
    </w:p>
  </w:footnote>
  <w:footnote w:type="continuationSeparator" w:id="0">
    <w:p w:rsidR="002E72E1" w:rsidRDefault="002E7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B49" w:rsidRDefault="00885B4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885B49" w:rsidRDefault="00885B4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5B49" w:rsidRDefault="00885B49">
    <w:pPr>
      <w:pStyle w:val="Antrats"/>
      <w:framePr w:wrap="around" w:vAnchor="text" w:hAnchor="margin" w:xAlign="center" w:y="1"/>
      <w:rPr>
        <w:rStyle w:val="Puslapionumeris"/>
        <w:sz w:val="20"/>
      </w:rPr>
    </w:pPr>
    <w:r>
      <w:rPr>
        <w:rStyle w:val="Puslapionumeris"/>
        <w:sz w:val="20"/>
      </w:rPr>
      <w:fldChar w:fldCharType="begin"/>
    </w:r>
    <w:r>
      <w:rPr>
        <w:rStyle w:val="Puslapionumeris"/>
        <w:sz w:val="20"/>
      </w:rPr>
      <w:instrText xml:space="preserve">PAGE  </w:instrText>
    </w:r>
    <w:r>
      <w:rPr>
        <w:rStyle w:val="Puslapionumeris"/>
        <w:sz w:val="20"/>
      </w:rPr>
      <w:fldChar w:fldCharType="separate"/>
    </w:r>
    <w:r w:rsidR="00C5133E">
      <w:rPr>
        <w:rStyle w:val="Puslapionumeris"/>
        <w:noProof/>
        <w:sz w:val="20"/>
      </w:rPr>
      <w:t>2</w:t>
    </w:r>
    <w:r>
      <w:rPr>
        <w:rStyle w:val="Puslapionumeris"/>
        <w:sz w:val="20"/>
      </w:rPr>
      <w:fldChar w:fldCharType="end"/>
    </w:r>
  </w:p>
  <w:p w:rsidR="00885B49" w:rsidRDefault="00885B49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F65" w:rsidRDefault="00186F65" w:rsidP="00186F65">
    <w:pPr>
      <w:pStyle w:val="Antrats"/>
      <w:tabs>
        <w:tab w:val="clear" w:pos="4153"/>
        <w:tab w:val="clear" w:pos="8306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5EC" w:rsidRDefault="003945E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945EC" w:rsidRDefault="003945EC">
    <w:pPr>
      <w:pStyle w:val="Antrats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45EC" w:rsidRDefault="003945EC" w:rsidP="00186F65">
    <w:pPr>
      <w:pStyle w:val="Antrats"/>
      <w:tabs>
        <w:tab w:val="clear" w:pos="4153"/>
        <w:tab w:val="clear" w:pos="830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2E1"/>
    <w:rsid w:val="000242E0"/>
    <w:rsid w:val="000A5CF3"/>
    <w:rsid w:val="00186F65"/>
    <w:rsid w:val="001921FA"/>
    <w:rsid w:val="002127C4"/>
    <w:rsid w:val="002A7C79"/>
    <w:rsid w:val="002B705A"/>
    <w:rsid w:val="002C3E48"/>
    <w:rsid w:val="002E72E1"/>
    <w:rsid w:val="003945EC"/>
    <w:rsid w:val="00431FB8"/>
    <w:rsid w:val="004442AF"/>
    <w:rsid w:val="00480469"/>
    <w:rsid w:val="00531244"/>
    <w:rsid w:val="00704DAB"/>
    <w:rsid w:val="00741562"/>
    <w:rsid w:val="008045B8"/>
    <w:rsid w:val="00885B49"/>
    <w:rsid w:val="00911619"/>
    <w:rsid w:val="00A924F0"/>
    <w:rsid w:val="00AB2A8B"/>
    <w:rsid w:val="00B058BE"/>
    <w:rsid w:val="00BE4FE5"/>
    <w:rsid w:val="00C5133E"/>
    <w:rsid w:val="00C630BE"/>
    <w:rsid w:val="00CB6AED"/>
    <w:rsid w:val="00D46F4A"/>
    <w:rsid w:val="00DA5A50"/>
    <w:rsid w:val="00E24D32"/>
    <w:rsid w:val="00F5016D"/>
    <w:rsid w:val="00F74363"/>
    <w:rsid w:val="00FF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44EDD0"/>
  <w15:chartTrackingRefBased/>
  <w15:docId w15:val="{B78357C2-BE1C-4DD2-9CD4-5D375A150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rFonts w:ascii="CG Times" w:hAnsi="CG Times"/>
      <w:sz w:val="20"/>
      <w:szCs w:val="20"/>
    </w:rPr>
  </w:style>
  <w:style w:type="character" w:styleId="Puslapionumeris">
    <w:name w:val="page number"/>
    <w:basedOn w:val="Numatytasispastraiposriftas"/>
    <w:semiHidden/>
  </w:style>
  <w:style w:type="paragraph" w:styleId="Antrat">
    <w:name w:val="caption"/>
    <w:basedOn w:val="prastasis"/>
    <w:next w:val="prastasis"/>
    <w:qFormat/>
    <w:pPr>
      <w:spacing w:before="200"/>
      <w:ind w:right="295"/>
      <w:jc w:val="center"/>
    </w:pPr>
    <w:rPr>
      <w:b/>
      <w:sz w:val="22"/>
      <w:szCs w:val="20"/>
    </w:rPr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character" w:styleId="Hipersaitas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8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ettings" Target="settings.xml"/><Relationship Id="rId12" Type="http://schemas.openxmlformats.org/officeDocument/2006/relationships/hyperlink" Target="mailto:vvsk@lrs.lt" TargetMode="External"/><Relationship Id="rId17" Type="http://schemas.openxmlformats.org/officeDocument/2006/relationships/footer" Target="footer2.xml"/><Relationship Id="rId20" Type="http://schemas.openxmlformats.org/officeDocument/2006/relationships/header" Target="header5.xml"/><Relationship Id="rId16" Type="http://schemas.openxmlformats.org/officeDocument/2006/relationships/header" Target="header3.xml"/><Relationship Id="rId24" Type="http://schemas.openxmlformats.org/officeDocument/2006/relationships/theme" Target="theme/theme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lrsk.lrs.lt\LRSKNS1\PKatalogai\Kanceliarija\masaitiene.d\Documents\Blanku%20formos\VVSK%20ra&#353;tams%20-%20&#353;ablonas.dot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99</rusiavima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034E6-E7BF-4CB1-B062-038AFA7E49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F7FD5-77B0-4AE9-8E13-94A34CCCCFD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ACC77BF-27EE-4438-BDD1-8D586885C1CA}"/>
</file>

<file path=customXml/itemProps4.xml><?xml version="1.0" encoding="utf-8"?>
<ds:datastoreItem xmlns:ds="http://schemas.openxmlformats.org/officeDocument/2006/customXml" ds:itemID="{54CD9FB6-0B0D-42F4-B198-7E9F1B26B751}">
  <ds:schemaRefs>
    <ds:schemaRef ds:uri="http://schemas.microsoft.com/office/2006/metadata/properties"/>
    <ds:schemaRef ds:uri="http://schemas.microsoft.com/office/infopath/2007/PartnerControls"/>
    <ds:schemaRef ds:uri="28130d43-1b56-4a10-ad88-2cd38123f4c1"/>
    <ds:schemaRef ds:uri="fc4b194d-33d7-48b2-9f98-0714d5634db4"/>
  </ds:schemaRefs>
</ds:datastoreItem>
</file>

<file path=customXml/itemProps5.xml><?xml version="1.0" encoding="utf-8"?>
<ds:datastoreItem xmlns:ds="http://schemas.openxmlformats.org/officeDocument/2006/customXml" ds:itemID="{503FF4E3-69B0-424C-AA95-8B675D97E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VVSK raštams - šablonas</Template>
  <TotalTime>1068</TotalTime>
  <Pages>1</Pages>
  <Words>227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LR Seimas</Company>
  <LinksUpToDate>false</LinksUpToDate>
  <CharactersWithSpaces>2127</CharactersWithSpaces>
  <SharedDoc>false</SharedDoc>
  <HLinks>
    <vt:vector size="6" baseType="variant">
      <vt:variant>
        <vt:i4>983076</vt:i4>
      </vt:variant>
      <vt:variant>
        <vt:i4>0</vt:i4>
      </vt:variant>
      <vt:variant>
        <vt:i4>0</vt:i4>
      </vt:variant>
      <vt:variant>
        <vt:i4>5</vt:i4>
      </vt:variant>
      <vt:variant>
        <vt:lpwstr>mailto:vvsk@lrs.lt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2025-02-13 Nr. S-2025-802</dc:title>
  <dc:subject/>
  <dc:creator>User</dc:creator>
  <cp:keywords/>
  <cp:lastModifiedBy>MASAITIENĖ Dalia</cp:lastModifiedBy>
  <cp:revision>7</cp:revision>
  <cp:lastPrinted>1899-12-31T22:00:00Z</cp:lastPrinted>
  <dcterms:created xsi:type="dcterms:W3CDTF">2025-02-10T10:36:00Z</dcterms:created>
  <dcterms:modified xsi:type="dcterms:W3CDTF">2025-02-21T12:30:00Z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  <property fmtid="{D5CDD505-2E9C-101B-9397-08002B2CF9AE}" pid="3" name="_dlc_DocIdItemGuid">
    <vt:lpwstr>90fa61bc-4206-424e-b0e1-6308d79ded39</vt:lpwstr>
  </property>
</Properties>
</file>