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E95956" w:rsidRDefault="00576E5E" w:rsidP="00576E5E">
      <w:pPr>
        <w:jc w:val="center"/>
        <w:rPr>
          <w:rFonts w:ascii="Times New Roman" w:hAnsi="Times New Roman"/>
          <w:sz w:val="24"/>
          <w:szCs w:val="24"/>
        </w:rPr>
      </w:pPr>
      <w:r w:rsidRPr="00E95956">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E95956" w:rsidRDefault="00576E5E" w:rsidP="00576E5E">
      <w:pPr>
        <w:ind w:firstLine="851"/>
        <w:jc w:val="center"/>
        <w:rPr>
          <w:rFonts w:ascii="Times New Roman" w:hAnsi="Times New Roman"/>
          <w:sz w:val="24"/>
          <w:szCs w:val="24"/>
        </w:rPr>
      </w:pPr>
    </w:p>
    <w:p w:rsidR="00576E5E" w:rsidRPr="00E95956" w:rsidRDefault="00576E5E" w:rsidP="00576E5E">
      <w:pPr>
        <w:jc w:val="center"/>
        <w:rPr>
          <w:rFonts w:ascii="Times New Roman" w:hAnsi="Times New Roman"/>
          <w:b/>
          <w:bCs/>
          <w:sz w:val="24"/>
          <w:szCs w:val="24"/>
        </w:rPr>
      </w:pPr>
      <w:r w:rsidRPr="00E95956">
        <w:rPr>
          <w:rFonts w:ascii="Times New Roman" w:hAnsi="Times New Roman"/>
          <w:b/>
          <w:bCs/>
          <w:sz w:val="24"/>
          <w:szCs w:val="24"/>
        </w:rPr>
        <w:t>LIETUVOS RESPUBLIKOS SEIMO</w:t>
      </w:r>
    </w:p>
    <w:p w:rsidR="00576E5E" w:rsidRPr="00E95956" w:rsidRDefault="00576E5E" w:rsidP="00576E5E">
      <w:pPr>
        <w:jc w:val="center"/>
        <w:rPr>
          <w:rFonts w:ascii="Times New Roman" w:hAnsi="Times New Roman"/>
          <w:b/>
          <w:bCs/>
          <w:spacing w:val="4"/>
          <w:sz w:val="24"/>
          <w:szCs w:val="24"/>
        </w:rPr>
      </w:pPr>
      <w:r w:rsidRPr="00E95956">
        <w:rPr>
          <w:rFonts w:ascii="Times New Roman" w:hAnsi="Times New Roman"/>
          <w:b/>
          <w:bCs/>
          <w:spacing w:val="4"/>
          <w:sz w:val="24"/>
          <w:szCs w:val="24"/>
        </w:rPr>
        <w:t>PETICIJŲ KOMISIJA</w:t>
      </w:r>
    </w:p>
    <w:p w:rsidR="00576E5E" w:rsidRPr="00E95956" w:rsidRDefault="00576E5E" w:rsidP="00576E5E">
      <w:pPr>
        <w:ind w:right="11" w:firstLine="851"/>
        <w:jc w:val="center"/>
        <w:rPr>
          <w:rFonts w:ascii="Times New Roman" w:hAnsi="Times New Roman"/>
          <w:b/>
          <w:spacing w:val="4"/>
          <w:sz w:val="24"/>
          <w:szCs w:val="24"/>
        </w:rPr>
      </w:pP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IŠVADA</w:t>
      </w:r>
    </w:p>
    <w:p w:rsidR="00576E5E" w:rsidRPr="00E95956" w:rsidRDefault="00576E5E" w:rsidP="00576E5E">
      <w:pPr>
        <w:pStyle w:val="Betarp"/>
        <w:jc w:val="center"/>
        <w:rPr>
          <w:rFonts w:ascii="Times New Roman" w:hAnsi="Times New Roman"/>
          <w:b/>
          <w:sz w:val="24"/>
          <w:szCs w:val="24"/>
        </w:rPr>
      </w:pPr>
      <w:r w:rsidRPr="00E95956">
        <w:rPr>
          <w:rFonts w:ascii="Times New Roman" w:hAnsi="Times New Roman"/>
          <w:b/>
          <w:sz w:val="24"/>
          <w:szCs w:val="24"/>
        </w:rPr>
        <w:t xml:space="preserve">DĖL </w:t>
      </w:r>
      <w:r w:rsidR="00CD759D">
        <w:rPr>
          <w:rFonts w:ascii="Times New Roman" w:hAnsi="Times New Roman"/>
          <w:b/>
          <w:sz w:val="24"/>
          <w:szCs w:val="24"/>
        </w:rPr>
        <w:t xml:space="preserve">DANIELIO LUPSHITZO </w:t>
      </w:r>
      <w:r w:rsidRPr="00E95956">
        <w:rPr>
          <w:rFonts w:ascii="Times New Roman" w:hAnsi="Times New Roman"/>
          <w:b/>
          <w:sz w:val="24"/>
          <w:szCs w:val="24"/>
        </w:rPr>
        <w:t>PETICIJO</w:t>
      </w:r>
      <w:r w:rsidR="004C24E7" w:rsidRPr="00E95956">
        <w:rPr>
          <w:rFonts w:ascii="Times New Roman" w:hAnsi="Times New Roman"/>
          <w:b/>
          <w:sz w:val="24"/>
          <w:szCs w:val="24"/>
        </w:rPr>
        <w:t>S</w:t>
      </w:r>
    </w:p>
    <w:p w:rsidR="00576E5E" w:rsidRPr="00E95956" w:rsidRDefault="00576E5E" w:rsidP="00576E5E">
      <w:pPr>
        <w:pStyle w:val="Betarp"/>
        <w:ind w:firstLine="851"/>
        <w:jc w:val="center"/>
        <w:rPr>
          <w:rFonts w:ascii="Times New Roman" w:hAnsi="Times New Roman"/>
          <w:b/>
          <w:sz w:val="24"/>
          <w:szCs w:val="24"/>
        </w:rPr>
      </w:pP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202</w:t>
      </w:r>
      <w:r w:rsidR="00CD23CA" w:rsidRPr="00E95956">
        <w:rPr>
          <w:rFonts w:ascii="Times New Roman" w:hAnsi="Times New Roman"/>
          <w:sz w:val="24"/>
          <w:szCs w:val="24"/>
        </w:rPr>
        <w:t>2</w:t>
      </w:r>
      <w:r w:rsidRPr="00E95956">
        <w:rPr>
          <w:rFonts w:ascii="Times New Roman" w:hAnsi="Times New Roman"/>
          <w:sz w:val="24"/>
          <w:szCs w:val="24"/>
        </w:rPr>
        <w:t xml:space="preserve"> m. </w:t>
      </w:r>
      <w:r w:rsidR="00CD63C8">
        <w:rPr>
          <w:rFonts w:ascii="Times New Roman" w:hAnsi="Times New Roman"/>
          <w:sz w:val="24"/>
          <w:szCs w:val="24"/>
        </w:rPr>
        <w:t>spalio</w:t>
      </w:r>
      <w:r w:rsidR="005263DF" w:rsidRPr="00E95956">
        <w:rPr>
          <w:rFonts w:ascii="Times New Roman" w:hAnsi="Times New Roman"/>
          <w:sz w:val="24"/>
          <w:szCs w:val="24"/>
        </w:rPr>
        <w:t xml:space="preserve"> </w:t>
      </w:r>
      <w:r w:rsidR="00925909">
        <w:rPr>
          <w:rFonts w:ascii="Times New Roman" w:hAnsi="Times New Roman"/>
          <w:sz w:val="24"/>
          <w:szCs w:val="24"/>
        </w:rPr>
        <w:t>26</w:t>
      </w:r>
      <w:r w:rsidR="007A504A" w:rsidRPr="00E95956">
        <w:rPr>
          <w:rFonts w:ascii="Times New Roman" w:hAnsi="Times New Roman"/>
          <w:sz w:val="24"/>
          <w:szCs w:val="24"/>
        </w:rPr>
        <w:t xml:space="preserve"> </w:t>
      </w:r>
      <w:r w:rsidRPr="00E95956">
        <w:rPr>
          <w:rFonts w:ascii="Times New Roman" w:hAnsi="Times New Roman"/>
          <w:sz w:val="24"/>
          <w:szCs w:val="24"/>
        </w:rPr>
        <w:t>d.</w:t>
      </w:r>
      <w:r w:rsidR="00A17B6D" w:rsidRPr="00E95956">
        <w:rPr>
          <w:rFonts w:ascii="Times New Roman" w:hAnsi="Times New Roman"/>
          <w:sz w:val="24"/>
          <w:szCs w:val="24"/>
        </w:rPr>
        <w:t xml:space="preserve"> </w:t>
      </w:r>
      <w:r w:rsidR="000A2419" w:rsidRPr="00E95956">
        <w:rPr>
          <w:rFonts w:ascii="Times New Roman" w:hAnsi="Times New Roman"/>
          <w:sz w:val="24"/>
          <w:szCs w:val="24"/>
        </w:rPr>
        <w:t xml:space="preserve">  </w:t>
      </w:r>
    </w:p>
    <w:p w:rsidR="00576E5E" w:rsidRPr="00E95956" w:rsidRDefault="00576E5E" w:rsidP="00576E5E">
      <w:pPr>
        <w:pStyle w:val="Betarp"/>
        <w:jc w:val="center"/>
        <w:rPr>
          <w:rFonts w:ascii="Times New Roman" w:hAnsi="Times New Roman"/>
          <w:sz w:val="24"/>
          <w:szCs w:val="24"/>
        </w:rPr>
      </w:pPr>
      <w:r w:rsidRPr="00E95956">
        <w:rPr>
          <w:rFonts w:ascii="Times New Roman" w:hAnsi="Times New Roman"/>
          <w:sz w:val="24"/>
          <w:szCs w:val="24"/>
        </w:rPr>
        <w:t>Vilnius</w:t>
      </w:r>
    </w:p>
    <w:p w:rsidR="00576E5E" w:rsidRPr="00E95956" w:rsidRDefault="00576E5E" w:rsidP="00576E5E">
      <w:pPr>
        <w:pStyle w:val="Betarp"/>
        <w:tabs>
          <w:tab w:val="left" w:pos="1134"/>
        </w:tabs>
        <w:spacing w:line="360" w:lineRule="auto"/>
        <w:ind w:firstLine="851"/>
        <w:jc w:val="both"/>
        <w:rPr>
          <w:rFonts w:ascii="Times New Roman" w:hAnsi="Times New Roman"/>
          <w:sz w:val="24"/>
          <w:szCs w:val="24"/>
        </w:rPr>
      </w:pPr>
    </w:p>
    <w:p w:rsidR="00CD759D" w:rsidRDefault="00576E5E" w:rsidP="00856C24">
      <w:pPr>
        <w:pStyle w:val="Default"/>
        <w:spacing w:line="360" w:lineRule="auto"/>
        <w:ind w:firstLine="851"/>
        <w:jc w:val="both"/>
      </w:pPr>
      <w:r w:rsidRPr="00E95956">
        <w:t>Lietuvos Respublikos Seimo Peticijų komisij</w:t>
      </w:r>
      <w:r w:rsidR="006E53DD" w:rsidRPr="00E95956">
        <w:t>a</w:t>
      </w:r>
      <w:r w:rsidRPr="00E95956">
        <w:t xml:space="preserve"> 202</w:t>
      </w:r>
      <w:r w:rsidR="00CD23CA" w:rsidRPr="00E95956">
        <w:t>2</w:t>
      </w:r>
      <w:r w:rsidRPr="00E95956">
        <w:t xml:space="preserve"> m. </w:t>
      </w:r>
      <w:r w:rsidR="00CD63C8">
        <w:t>spalio</w:t>
      </w:r>
      <w:r w:rsidR="00925909">
        <w:t xml:space="preserve"> 26 </w:t>
      </w:r>
      <w:bookmarkStart w:id="0" w:name="_GoBack"/>
      <w:bookmarkEnd w:id="0"/>
      <w:r w:rsidRPr="00E95956">
        <w:t xml:space="preserve">d. posėdyje iš esmės </w:t>
      </w:r>
      <w:r w:rsidR="007A504A" w:rsidRPr="00E95956">
        <w:t>iš</w:t>
      </w:r>
      <w:r w:rsidR="00C703AF" w:rsidRPr="00E95956">
        <w:t>nagrinė</w:t>
      </w:r>
      <w:r w:rsidR="006E53DD" w:rsidRPr="00E95956">
        <w:t>jo</w:t>
      </w:r>
      <w:r w:rsidRPr="00E95956">
        <w:t xml:space="preserve"> </w:t>
      </w:r>
      <w:proofErr w:type="spellStart"/>
      <w:r w:rsidR="00CD759D">
        <w:t>Danielio</w:t>
      </w:r>
      <w:proofErr w:type="spellEnd"/>
      <w:r w:rsidR="00CD759D">
        <w:t xml:space="preserve"> </w:t>
      </w:r>
      <w:proofErr w:type="spellStart"/>
      <w:r w:rsidR="00CD759D">
        <w:t>Lupshitzo</w:t>
      </w:r>
      <w:proofErr w:type="spellEnd"/>
      <w:r w:rsidR="00CD759D">
        <w:t xml:space="preserve"> </w:t>
      </w:r>
      <w:r w:rsidRPr="00E95956">
        <w:t>peticij</w:t>
      </w:r>
      <w:r w:rsidR="006E53DD" w:rsidRPr="00E95956">
        <w:t xml:space="preserve">ą ir priėmė sprendimą </w:t>
      </w:r>
      <w:r w:rsidR="00FB44D3" w:rsidRPr="00E95956">
        <w:t xml:space="preserve">teikti Seimui išvadą </w:t>
      </w:r>
      <w:r w:rsidR="006E53DD" w:rsidRPr="00E95956">
        <w:t xml:space="preserve">atmesti šioje peticijoje </w:t>
      </w:r>
      <w:r w:rsidR="007F7219" w:rsidRPr="00E95956">
        <w:t>pateikt</w:t>
      </w:r>
      <w:r w:rsidR="00295662">
        <w:t>ą</w:t>
      </w:r>
      <w:r w:rsidR="007F7219" w:rsidRPr="00E95956">
        <w:t xml:space="preserve"> pasiūlym</w:t>
      </w:r>
      <w:r w:rsidR="00295662">
        <w:t>ą</w:t>
      </w:r>
      <w:r w:rsidR="007F7219" w:rsidRPr="00E95956">
        <w:t xml:space="preserve"> </w:t>
      </w:r>
      <w:r w:rsidR="00CD759D" w:rsidRPr="00CD759D">
        <w:t>nustatyt</w:t>
      </w:r>
      <w:r w:rsidR="00CD759D">
        <w:t>i</w:t>
      </w:r>
      <w:r w:rsidR="00CD759D" w:rsidRPr="00CD759D">
        <w:t xml:space="preserve"> </w:t>
      </w:r>
      <w:r w:rsidR="00CD759D">
        <w:t>t</w:t>
      </w:r>
      <w:r w:rsidR="00CD759D" w:rsidRPr="00CD759D">
        <w:t>eisin</w:t>
      </w:r>
      <w:r w:rsidR="00CD759D">
        <w:t>į</w:t>
      </w:r>
      <w:r w:rsidR="00CD759D" w:rsidRPr="00CD759D">
        <w:t xml:space="preserve"> reguliavim</w:t>
      </w:r>
      <w:r w:rsidR="00CD759D">
        <w:t>ą</w:t>
      </w:r>
      <w:r w:rsidR="00CD759D" w:rsidRPr="00CD759D">
        <w:t>, pagal kur</w:t>
      </w:r>
      <w:r w:rsidR="00CD759D" w:rsidRPr="00CD759D">
        <w:rPr>
          <w:rFonts w:hint="eastAsia"/>
        </w:rPr>
        <w:t>į</w:t>
      </w:r>
      <w:r w:rsidR="00CD759D" w:rsidRPr="00CD759D">
        <w:t xml:space="preserve"> Lietuvos Respublikos pilie</w:t>
      </w:r>
      <w:r w:rsidR="00CD759D" w:rsidRPr="00CD759D">
        <w:rPr>
          <w:rFonts w:hint="eastAsia"/>
        </w:rPr>
        <w:t>č</w:t>
      </w:r>
      <w:r w:rsidR="00CD759D" w:rsidRPr="00CD759D">
        <w:t>iai, po</w:t>
      </w:r>
      <w:r w:rsidR="00CD759D">
        <w:t xml:space="preserve"> Lietuvos Respublikos</w:t>
      </w:r>
      <w:r w:rsidR="00CD759D" w:rsidRPr="00CD759D">
        <w:t xml:space="preserve"> nepriklausomyb</w:t>
      </w:r>
      <w:r w:rsidR="00CD759D" w:rsidRPr="00CD759D">
        <w:rPr>
          <w:rFonts w:hint="eastAsia"/>
        </w:rPr>
        <w:t>ė</w:t>
      </w:r>
      <w:r w:rsidR="00CD759D" w:rsidRPr="00CD759D">
        <w:t>s atk</w:t>
      </w:r>
      <w:r w:rsidR="00CD759D" w:rsidRPr="00CD759D">
        <w:rPr>
          <w:rFonts w:hint="eastAsia"/>
        </w:rPr>
        <w:t>ū</w:t>
      </w:r>
      <w:r w:rsidR="00CD759D" w:rsidRPr="00CD759D">
        <w:t>rimo 1990 m. kovo 11 d. išvyk</w:t>
      </w:r>
      <w:r w:rsidR="00CD759D" w:rsidRPr="00CD759D">
        <w:rPr>
          <w:rFonts w:hint="eastAsia"/>
        </w:rPr>
        <w:t>ę</w:t>
      </w:r>
      <w:r w:rsidR="00CD759D" w:rsidRPr="00CD759D">
        <w:t xml:space="preserve"> gyventi </w:t>
      </w:r>
      <w:r w:rsidR="00CD759D" w:rsidRPr="00CD759D">
        <w:rPr>
          <w:rFonts w:hint="eastAsia"/>
        </w:rPr>
        <w:t>į</w:t>
      </w:r>
      <w:r w:rsidR="00CD759D" w:rsidRPr="00CD759D">
        <w:t xml:space="preserve"> kitas valstybes ir </w:t>
      </w:r>
      <w:r w:rsidR="00CD759D" w:rsidRPr="00CD759D">
        <w:rPr>
          <w:rFonts w:hint="eastAsia"/>
        </w:rPr>
        <w:t>į</w:t>
      </w:r>
      <w:r w:rsidR="00CD759D" w:rsidRPr="00CD759D">
        <w:t>gij</w:t>
      </w:r>
      <w:r w:rsidR="00CD759D" w:rsidRPr="00CD759D">
        <w:rPr>
          <w:rFonts w:hint="eastAsia"/>
        </w:rPr>
        <w:t>ę</w:t>
      </w:r>
      <w:r w:rsidR="00CD759D" w:rsidRPr="00CD759D">
        <w:t xml:space="preserve"> j</w:t>
      </w:r>
      <w:r w:rsidR="00CD759D" w:rsidRPr="00CD759D">
        <w:rPr>
          <w:rFonts w:hint="eastAsia"/>
        </w:rPr>
        <w:t>ų</w:t>
      </w:r>
      <w:r w:rsidR="00CD759D" w:rsidRPr="00CD759D">
        <w:t xml:space="preserve"> pilietyb</w:t>
      </w:r>
      <w:r w:rsidR="00CD759D" w:rsidRPr="00CD759D">
        <w:rPr>
          <w:rFonts w:hint="eastAsia"/>
        </w:rPr>
        <w:t>ę</w:t>
      </w:r>
      <w:r w:rsidR="00CD759D" w:rsidRPr="00CD759D">
        <w:t>, gal</w:t>
      </w:r>
      <w:r w:rsidR="00CD759D" w:rsidRPr="00CD759D">
        <w:rPr>
          <w:rFonts w:hint="eastAsia"/>
        </w:rPr>
        <w:t>ė</w:t>
      </w:r>
      <w:r w:rsidR="00CD759D" w:rsidRPr="00CD759D">
        <w:t>t</w:t>
      </w:r>
      <w:r w:rsidR="00CD759D" w:rsidRPr="00CD759D">
        <w:rPr>
          <w:rFonts w:hint="eastAsia"/>
        </w:rPr>
        <w:t>ų</w:t>
      </w:r>
      <w:r w:rsidR="00CD759D" w:rsidRPr="00CD759D">
        <w:t xml:space="preserve"> b</w:t>
      </w:r>
      <w:r w:rsidR="00CD759D" w:rsidRPr="00CD759D">
        <w:rPr>
          <w:rFonts w:hint="eastAsia"/>
        </w:rPr>
        <w:t>ū</w:t>
      </w:r>
      <w:r w:rsidR="00CD759D" w:rsidRPr="00CD759D">
        <w:t>ti kartu Lietuvos Respublikos ir kitos valstyb</w:t>
      </w:r>
      <w:r w:rsidR="00CD759D" w:rsidRPr="00CD759D">
        <w:rPr>
          <w:rFonts w:hint="eastAsia"/>
        </w:rPr>
        <w:t>ė</w:t>
      </w:r>
      <w:r w:rsidR="00CD759D" w:rsidRPr="00CD759D">
        <w:t>s pilie</w:t>
      </w:r>
      <w:r w:rsidR="00CD759D" w:rsidRPr="00CD759D">
        <w:rPr>
          <w:rFonts w:hint="eastAsia"/>
        </w:rPr>
        <w:t>č</w:t>
      </w:r>
      <w:r w:rsidR="00CD759D" w:rsidRPr="00CD759D">
        <w:t>iai.</w:t>
      </w:r>
    </w:p>
    <w:p w:rsidR="00E57C6E" w:rsidRDefault="00E57C6E" w:rsidP="00856C24">
      <w:pPr>
        <w:pStyle w:val="Default"/>
        <w:spacing w:line="360" w:lineRule="auto"/>
        <w:ind w:firstLine="851"/>
        <w:jc w:val="both"/>
      </w:pPr>
      <w:r>
        <w:t>Lietuvos Respublikos Konstitucijos 12 straipsn</w:t>
      </w:r>
      <w:r w:rsidR="00A24AB0">
        <w:t>yje įtvirtinta</w:t>
      </w:r>
      <w:r>
        <w:t xml:space="preserve">, kad </w:t>
      </w:r>
      <w:r w:rsidR="00A24AB0">
        <w:t>„</w:t>
      </w:r>
      <w:r>
        <w:t>Lietuvos Respublikos pilietyb</w:t>
      </w:r>
      <w:r>
        <w:rPr>
          <w:rFonts w:hint="eastAsia"/>
        </w:rPr>
        <w:t>ė</w:t>
      </w:r>
      <w:r>
        <w:t xml:space="preserve"> </w:t>
      </w:r>
      <w:r>
        <w:rPr>
          <w:rFonts w:hint="eastAsia"/>
        </w:rPr>
        <w:t>į</w:t>
      </w:r>
      <w:r>
        <w:t xml:space="preserve">gyjama gimstant ir kitais </w:t>
      </w:r>
      <w:r>
        <w:rPr>
          <w:rFonts w:hint="eastAsia"/>
        </w:rPr>
        <w:t>į</w:t>
      </w:r>
      <w:r>
        <w:t>statymo nustatytais pagrindais.</w:t>
      </w:r>
      <w:r w:rsidR="00A24AB0">
        <w:t xml:space="preserve"> </w:t>
      </w:r>
      <w:r>
        <w:t xml:space="preserve">Išskyrus </w:t>
      </w:r>
      <w:r>
        <w:rPr>
          <w:rFonts w:hint="eastAsia"/>
        </w:rPr>
        <w:t>į</w:t>
      </w:r>
      <w:r>
        <w:t>statymo numatytus atskirus atvejus, niekas negali b</w:t>
      </w:r>
      <w:r>
        <w:rPr>
          <w:rFonts w:hint="eastAsia"/>
        </w:rPr>
        <w:t>ū</w:t>
      </w:r>
      <w:r>
        <w:t>ti kartu Lietuvos Respublikos ir kitos valstyb</w:t>
      </w:r>
      <w:r>
        <w:rPr>
          <w:rFonts w:hint="eastAsia"/>
        </w:rPr>
        <w:t>ė</w:t>
      </w:r>
      <w:r>
        <w:t>s pilietis.</w:t>
      </w:r>
      <w:r w:rsidR="00A24AB0">
        <w:t xml:space="preserve"> </w:t>
      </w:r>
      <w:r>
        <w:t>Pilietyb</w:t>
      </w:r>
      <w:r>
        <w:rPr>
          <w:rFonts w:hint="eastAsia"/>
        </w:rPr>
        <w:t>ė</w:t>
      </w:r>
      <w:r>
        <w:t xml:space="preserve">s </w:t>
      </w:r>
      <w:r>
        <w:rPr>
          <w:rFonts w:hint="eastAsia"/>
        </w:rPr>
        <w:t>į</w:t>
      </w:r>
      <w:r>
        <w:t>gijimo ir netekimo tvark</w:t>
      </w:r>
      <w:r>
        <w:rPr>
          <w:rFonts w:hint="eastAsia"/>
        </w:rPr>
        <w:t>ą</w:t>
      </w:r>
      <w:r>
        <w:t xml:space="preserve"> nustato </w:t>
      </w:r>
      <w:r>
        <w:rPr>
          <w:rFonts w:hint="eastAsia"/>
        </w:rPr>
        <w:t>į</w:t>
      </w:r>
      <w:r>
        <w:t>statymas</w:t>
      </w:r>
      <w:r w:rsidR="00A24AB0">
        <w:t>“</w:t>
      </w:r>
      <w:r>
        <w:t>.</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 xml:space="preserve">Lietuvos Respublikos pilietybės įstatymo 3 straipsnio 4 dalyje nustatyta, kad Lietuvos Respublikos pilietis negali būti kartu ir kitos valstybės pilietis, išskyrus šiame </w:t>
      </w:r>
      <w:r w:rsidR="0084124B">
        <w:rPr>
          <w:rFonts w:ascii="Times New Roman" w:hAnsi="Times New Roman"/>
          <w:sz w:val="24"/>
        </w:rPr>
        <w:t>į</w:t>
      </w:r>
      <w:r w:rsidRPr="00C83426">
        <w:rPr>
          <w:rFonts w:ascii="Times New Roman" w:hAnsi="Times New Roman"/>
          <w:sz w:val="24"/>
        </w:rPr>
        <w:t>statyme numatytus atskirus atvejus.</w:t>
      </w:r>
      <w:r w:rsidRPr="00C83426">
        <w:rPr>
          <w:rFonts w:ascii="Times New Roman" w:hAnsi="Times New Roman"/>
          <w:b/>
          <w:bCs/>
          <w:sz w:val="24"/>
        </w:rPr>
        <w:t xml:space="preserve"> </w:t>
      </w:r>
      <w:r w:rsidRPr="00C83426">
        <w:rPr>
          <w:rFonts w:ascii="Times New Roman" w:hAnsi="Times New Roman"/>
          <w:bCs/>
          <w:sz w:val="24"/>
        </w:rPr>
        <w:t xml:space="preserve">Atvejai, kai Lietuvos Respublikos pilietis gali būti kartu ir kitos valstybės pilietis, nustatyti </w:t>
      </w:r>
      <w:r w:rsidR="0084124B">
        <w:rPr>
          <w:rFonts w:ascii="Times New Roman" w:hAnsi="Times New Roman"/>
          <w:bCs/>
          <w:sz w:val="24"/>
        </w:rPr>
        <w:t>Pilietybės į</w:t>
      </w:r>
      <w:r w:rsidRPr="00C83426">
        <w:rPr>
          <w:rFonts w:ascii="Times New Roman" w:hAnsi="Times New Roman"/>
          <w:bCs/>
          <w:sz w:val="24"/>
        </w:rPr>
        <w:t xml:space="preserve">statymo 7 straipsnyje. Pagal šio straipsnio nuostatas </w:t>
      </w:r>
      <w:r w:rsidRPr="00C83426">
        <w:rPr>
          <w:rFonts w:ascii="Times New Roman" w:hAnsi="Times New Roman"/>
          <w:sz w:val="24"/>
        </w:rPr>
        <w:t>Lietuvos Respublikos pilietis gali būti kartu ir kitos valstybės pilietis, jeigu jis atitinka bent vieną iš šių sąlygų:</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1) Lietuvos Respublikos pilietybę ir kitos valstybės pilietybę įgijo gimdamas;</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2) yra asmuo, ištremtas iš okupuotos Lietuvos Respublikos iki 1990 m. kovo 11 d.;</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3) yra asmuo, išvykęs iš Lietuvos iki 1990 m. kovo 11 d.;</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4) yra šio straipsnio 2 ar 3 punkte nurodyto asmens palikuonis;</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5) sudarydamas santuoką su kitos valstybės piliečiu dėl to savaime (</w:t>
      </w:r>
      <w:proofErr w:type="spellStart"/>
      <w:r w:rsidRPr="00C83426">
        <w:rPr>
          <w:rFonts w:ascii="Times New Roman" w:hAnsi="Times New Roman"/>
          <w:i/>
          <w:iCs/>
          <w:sz w:val="24"/>
        </w:rPr>
        <w:t>ipso</w:t>
      </w:r>
      <w:proofErr w:type="spellEnd"/>
      <w:r w:rsidRPr="00C83426">
        <w:rPr>
          <w:rFonts w:ascii="Times New Roman" w:hAnsi="Times New Roman"/>
          <w:i/>
          <w:iCs/>
          <w:sz w:val="24"/>
        </w:rPr>
        <w:t xml:space="preserve"> facto</w:t>
      </w:r>
      <w:r w:rsidRPr="00C83426">
        <w:rPr>
          <w:rFonts w:ascii="Times New Roman" w:hAnsi="Times New Roman"/>
          <w:sz w:val="24"/>
        </w:rPr>
        <w:t>) įgijo tos valstybės pilietybę;</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 xml:space="preserve">6) yra asmuo, įvaikintas Lietuvos Respublikos piliečių (piliečio), iki jam sukako 18 metų, ir dėl to įgijęs Lietuvos Respublikos pilietybę pagal šio Įstatymo 17 straipsnio 1 dalį; </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 xml:space="preserve">7) yra asmuo – Lietuvos Respublikos pilietis, jeigu jį, iki jam sukako 18 metų, įvaikino kitos valstybės piliečiai (pilietis) ir dėl to jis įgijo kitos valstybės pilietybę; </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8)</w:t>
      </w:r>
      <w:r w:rsidRPr="00C83426">
        <w:rPr>
          <w:rFonts w:ascii="Times New Roman" w:hAnsi="Times New Roman"/>
          <w:b/>
          <w:bCs/>
          <w:sz w:val="24"/>
        </w:rPr>
        <w:t xml:space="preserve"> </w:t>
      </w:r>
      <w:r w:rsidRPr="00C83426">
        <w:rPr>
          <w:rFonts w:ascii="Times New Roman" w:hAnsi="Times New Roman"/>
          <w:sz w:val="24"/>
        </w:rPr>
        <w:t>Lietuvos Respublikos pilietybę įgijo išimties tvarka, būdamas kitos valstybės pilietis;</w:t>
      </w:r>
    </w:p>
    <w:p w:rsid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lastRenderedPageBreak/>
        <w:t xml:space="preserve">9) yra asmuo, kuris išsaugojo Lietuvos Respublikos pilietybę arba kuriam Lietuvos Respublikos pilietybė buvo grąžinta dėl to, kad jis turi ypatingų nuopelnų Lietuvos valstybei; </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10) Lietuvos Respublikos pilietybę įgijo turėdamas pabėgėlio statusą Lietuvos Respublikoje;</w:t>
      </w:r>
    </w:p>
    <w:p w:rsidR="00C83426" w:rsidRPr="00C83426" w:rsidRDefault="00C83426" w:rsidP="00856C24">
      <w:pPr>
        <w:tabs>
          <w:tab w:val="left" w:pos="1276"/>
          <w:tab w:val="center" w:pos="4153"/>
          <w:tab w:val="right" w:pos="8306"/>
        </w:tabs>
        <w:spacing w:line="360" w:lineRule="auto"/>
        <w:ind w:firstLine="851"/>
        <w:jc w:val="both"/>
        <w:rPr>
          <w:rFonts w:ascii="Times New Roman" w:hAnsi="Times New Roman"/>
          <w:sz w:val="24"/>
        </w:rPr>
      </w:pPr>
      <w:r w:rsidRPr="00C83426">
        <w:rPr>
          <w:rFonts w:ascii="Times New Roman" w:hAnsi="Times New Roman"/>
          <w:sz w:val="24"/>
        </w:rPr>
        <w:t xml:space="preserve">11) yra asmuo, kuris gimdamas įgijo Lietuvos Respublikos pilietybę, o kitos valstybės pilietybę, iki jam sukako 18 metų, įgijo ne gimdamas. </w:t>
      </w:r>
    </w:p>
    <w:p w:rsidR="00C83426" w:rsidRPr="00C83426" w:rsidRDefault="0084124B" w:rsidP="00856C24">
      <w:pPr>
        <w:tabs>
          <w:tab w:val="left" w:pos="709"/>
        </w:tabs>
        <w:spacing w:line="360" w:lineRule="auto"/>
        <w:ind w:firstLine="851"/>
        <w:jc w:val="both"/>
        <w:rPr>
          <w:rFonts w:ascii="Times New Roman" w:hAnsi="Times New Roman"/>
          <w:sz w:val="24"/>
        </w:rPr>
      </w:pPr>
      <w:r>
        <w:rPr>
          <w:rFonts w:ascii="Times New Roman" w:hAnsi="Times New Roman"/>
          <w:sz w:val="24"/>
        </w:rPr>
        <w:t>Pilietybės į</w:t>
      </w:r>
      <w:r w:rsidR="00C83426" w:rsidRPr="00C83426">
        <w:rPr>
          <w:rFonts w:ascii="Times New Roman" w:hAnsi="Times New Roman"/>
          <w:sz w:val="24"/>
        </w:rPr>
        <w:t>statymo 24 straipsnyje nustatyti Lietuvos Respublikos pilietybės netekimo pagrindai, iš jų vienas – Lietuvos Respublikos pilietybės netenkama įgijus kitos valstybės pilietybę, išskyrus</w:t>
      </w:r>
      <w:r>
        <w:rPr>
          <w:rFonts w:ascii="Times New Roman" w:hAnsi="Times New Roman"/>
          <w:sz w:val="24"/>
        </w:rPr>
        <w:t xml:space="preserve"> šiame į</w:t>
      </w:r>
      <w:r w:rsidR="00C83426" w:rsidRPr="00C83426">
        <w:rPr>
          <w:rFonts w:ascii="Times New Roman" w:hAnsi="Times New Roman"/>
          <w:sz w:val="24"/>
        </w:rPr>
        <w:t xml:space="preserve">statyme numatytus atvejus (24 straipsnio 2 punktas); 26 straipsnyje nustatyta, kad Lietuvos Respublikos pilietis, įgijęs kitos valstybės pilietybę, netenka Lietuvos Respublikos pilietybės nuo kitos valstybės pilietybės įgijimo dienos, išskyrus asmenis, kurie pagal šio </w:t>
      </w:r>
      <w:r w:rsidRPr="00A06BD0">
        <w:rPr>
          <w:rFonts w:ascii="Times New Roman" w:hAnsi="Times New Roman"/>
          <w:sz w:val="24"/>
        </w:rPr>
        <w:t>į</w:t>
      </w:r>
      <w:r w:rsidR="00C83426" w:rsidRPr="00C83426">
        <w:rPr>
          <w:rFonts w:ascii="Times New Roman" w:hAnsi="Times New Roman"/>
          <w:sz w:val="24"/>
        </w:rPr>
        <w:t xml:space="preserve">statymo 7 straipsnio 1–5, 7, 9 ir 11 punktus gali būti kartu Lietuvos Respublikos ir kitos valstybės piliečiai. </w:t>
      </w:r>
    </w:p>
    <w:p w:rsidR="00177650" w:rsidRDefault="00C83426" w:rsidP="00856C24">
      <w:pPr>
        <w:tabs>
          <w:tab w:val="left" w:pos="709"/>
        </w:tabs>
        <w:spacing w:line="360" w:lineRule="auto"/>
        <w:ind w:firstLine="851"/>
        <w:jc w:val="both"/>
        <w:rPr>
          <w:rFonts w:ascii="Times New Roman" w:hAnsi="Times New Roman"/>
          <w:sz w:val="24"/>
        </w:rPr>
      </w:pPr>
      <w:r w:rsidRPr="00C83426">
        <w:rPr>
          <w:rFonts w:ascii="Times New Roman" w:hAnsi="Times New Roman"/>
          <w:sz w:val="24"/>
        </w:rPr>
        <w:t xml:space="preserve">Pažymėtina, kad, sprendžiant Lietuvos Respublikos pilietybės netekimo klausimus, vadovaujamasi </w:t>
      </w:r>
      <w:r w:rsidR="0084124B">
        <w:rPr>
          <w:rFonts w:ascii="Times New Roman" w:hAnsi="Times New Roman"/>
          <w:sz w:val="24"/>
        </w:rPr>
        <w:t>Pilietybės į</w:t>
      </w:r>
      <w:r w:rsidRPr="00C83426">
        <w:rPr>
          <w:rFonts w:ascii="Times New Roman" w:hAnsi="Times New Roman"/>
          <w:sz w:val="24"/>
        </w:rPr>
        <w:t xml:space="preserve">statyme nustatytais pagrindais, o asmens tautybė ar išpažįstama religija nėra faktorius (kriterijus), kuris turi įtakos priimant sprendimą dėl asmens Lietuvos Respublikos pilietybės. </w:t>
      </w:r>
    </w:p>
    <w:p w:rsidR="00B0495C" w:rsidRPr="00A06BD0" w:rsidRDefault="00B059E4" w:rsidP="00856C24">
      <w:pPr>
        <w:tabs>
          <w:tab w:val="left" w:pos="709"/>
        </w:tabs>
        <w:spacing w:line="360" w:lineRule="auto"/>
        <w:ind w:firstLine="851"/>
        <w:jc w:val="both"/>
        <w:rPr>
          <w:rFonts w:ascii="Times New Roman" w:hAnsi="Times New Roman"/>
          <w:sz w:val="24"/>
          <w:szCs w:val="24"/>
          <w:lang w:eastAsia="ar-SA"/>
        </w:rPr>
      </w:pPr>
      <w:r>
        <w:rPr>
          <w:rFonts w:ascii="Times New Roman" w:hAnsi="Times New Roman"/>
          <w:sz w:val="24"/>
        </w:rPr>
        <w:t>Lietuvos Respublikos Konstitucinis teismas, pasisakydamas</w:t>
      </w:r>
      <w:r w:rsidR="005B0B22">
        <w:rPr>
          <w:rFonts w:ascii="Times New Roman" w:hAnsi="Times New Roman"/>
          <w:sz w:val="24"/>
        </w:rPr>
        <w:t xml:space="preserve"> dvigubos </w:t>
      </w:r>
      <w:r w:rsidR="00B0495C">
        <w:rPr>
          <w:rFonts w:ascii="Times New Roman" w:hAnsi="Times New Roman"/>
          <w:sz w:val="24"/>
        </w:rPr>
        <w:t xml:space="preserve">(daugybinės) </w:t>
      </w:r>
      <w:r w:rsidR="005B0B22">
        <w:rPr>
          <w:rFonts w:ascii="Times New Roman" w:hAnsi="Times New Roman"/>
          <w:sz w:val="24"/>
        </w:rPr>
        <w:t>pilietybės klausimais</w:t>
      </w:r>
      <w:r w:rsidR="00114E97">
        <w:rPr>
          <w:rStyle w:val="Puslapioinaosnuoroda"/>
          <w:rFonts w:ascii="Times New Roman" w:hAnsi="Times New Roman"/>
          <w:sz w:val="24"/>
        </w:rPr>
        <w:footnoteReference w:id="1"/>
      </w:r>
      <w:r w:rsidR="005B0B22">
        <w:rPr>
          <w:rFonts w:ascii="Times New Roman" w:hAnsi="Times New Roman"/>
          <w:sz w:val="24"/>
        </w:rPr>
        <w:t xml:space="preserve">, </w:t>
      </w:r>
      <w:r w:rsidR="00B0495C">
        <w:rPr>
          <w:rFonts w:ascii="Times New Roman" w:hAnsi="Times New Roman"/>
          <w:sz w:val="24"/>
        </w:rPr>
        <w:t xml:space="preserve">išaiškino, kad </w:t>
      </w:r>
      <w:r w:rsidR="005B0B22" w:rsidRPr="005B0B22">
        <w:rPr>
          <w:rFonts w:ascii="Times New Roman" w:hAnsi="Times New Roman"/>
          <w:sz w:val="24"/>
        </w:rPr>
        <w:t>Konstitucijos 12 straipsnio 2 dalies formuluotė „išskyrus įstatymo numatytus atskirus atvejus“ reiškia, kad įstatymu, kuriuo reguliuojami pilietybės santykiai</w:t>
      </w:r>
      <w:r w:rsidR="005B0B22" w:rsidRPr="00A06BD0">
        <w:rPr>
          <w:rFonts w:ascii="Times New Roman" w:hAnsi="Times New Roman"/>
          <w:sz w:val="24"/>
        </w:rPr>
        <w:t>,</w:t>
      </w:r>
      <w:r w:rsidR="005B0B22" w:rsidRPr="00A06BD0">
        <w:rPr>
          <w:rFonts w:ascii="Times New Roman" w:hAnsi="Times New Roman"/>
          <w:bCs/>
          <w:sz w:val="24"/>
        </w:rPr>
        <w:t> gali būti nustatyti tik išimtiniai atvejai, kada asmuo gali būti kartu Lietuvos Respublikos ir kitos valstybės pilietis, t. y. teisinis reguliavimas turi būti toks, kad dvigubos (daugybinės) pilietybės atvejai būtų tokios pilietybės draudimo, išreikšto formuluote „niekas negali“, išimtis, o ne šį draudimą paneigianti taisyklė.</w:t>
      </w:r>
      <w:r w:rsidR="00B0495C" w:rsidRPr="00A06BD0">
        <w:rPr>
          <w:rFonts w:ascii="Times New Roman" w:hAnsi="Times New Roman"/>
          <w:bCs/>
          <w:sz w:val="24"/>
        </w:rPr>
        <w:t xml:space="preserve"> Taip pat pažymėjo, kad</w:t>
      </w:r>
      <w:r w:rsidR="00B0495C" w:rsidRPr="00A06BD0">
        <w:rPr>
          <w:rFonts w:ascii="Times New Roman" w:hAnsi="Times New Roman"/>
          <w:sz w:val="24"/>
          <w:szCs w:val="24"/>
          <w:lang w:eastAsia="ar-SA"/>
        </w:rPr>
        <w:t>, </w:t>
      </w:r>
      <w:r w:rsidR="00B0495C" w:rsidRPr="00A06BD0">
        <w:rPr>
          <w:rFonts w:ascii="Times New Roman" w:hAnsi="Times New Roman"/>
          <w:bCs/>
          <w:sz w:val="24"/>
          <w:szCs w:val="24"/>
          <w:lang w:eastAsia="ar-SA"/>
        </w:rPr>
        <w:t>jeigu įstatymų leidėjas iš tikrųjų vadovaujasi nuostata, jog dvigubos pilietybės nereikia riboti, jis pirmiausia turėtų imtis atitinkamų Konstitucijos nuostatų, tarp jų 12 straipsnio, peržiūros</w:t>
      </w:r>
      <w:r w:rsidR="00B0495C" w:rsidRPr="00A06BD0">
        <w:rPr>
          <w:rFonts w:ascii="Times New Roman" w:hAnsi="Times New Roman"/>
          <w:sz w:val="24"/>
          <w:szCs w:val="24"/>
          <w:lang w:eastAsia="ar-SA"/>
        </w:rPr>
        <w:t> ir tai daryti laikydamasis tos tvarkos, kuri nustatyta pačios Konstitucijos. </w:t>
      </w:r>
      <w:r w:rsidR="00B0495C" w:rsidRPr="00A06BD0">
        <w:rPr>
          <w:rFonts w:ascii="Times New Roman" w:hAnsi="Times New Roman"/>
          <w:bCs/>
          <w:sz w:val="24"/>
          <w:szCs w:val="24"/>
          <w:lang w:eastAsia="ar-SA"/>
        </w:rPr>
        <w:t>Konstitucijos 12 straipsnis</w:t>
      </w:r>
      <w:r w:rsidR="00B0495C" w:rsidRPr="00A06BD0">
        <w:rPr>
          <w:rFonts w:ascii="Times New Roman" w:hAnsi="Times New Roman"/>
          <w:sz w:val="24"/>
          <w:szCs w:val="24"/>
          <w:lang w:eastAsia="ar-SA"/>
        </w:rPr>
        <w:t>, kuriame nustatyti Lietuvos Respublikos pilietybės santykių teisinio reguliavimo pagrindai, </w:t>
      </w:r>
      <w:r w:rsidR="00B0495C" w:rsidRPr="00A06BD0">
        <w:rPr>
          <w:rFonts w:ascii="Times New Roman" w:hAnsi="Times New Roman"/>
          <w:bCs/>
          <w:sz w:val="24"/>
          <w:szCs w:val="24"/>
          <w:lang w:eastAsia="ar-SA"/>
        </w:rPr>
        <w:t>yra Konstitucijos I skirsnyje „Lietuvos valstybė“, kurio nuostatoms nustatyta ypač didelė konstitucinė apsauga</w:t>
      </w:r>
      <w:r w:rsidR="00B0495C" w:rsidRPr="00A06BD0">
        <w:rPr>
          <w:rFonts w:ascii="Times New Roman" w:hAnsi="Times New Roman"/>
          <w:sz w:val="24"/>
          <w:szCs w:val="24"/>
          <w:lang w:eastAsia="ar-SA"/>
        </w:rPr>
        <w:t>: pagal Konstitucijos 148 straipsnio 2 dalį Konstitucijos I skirsnio nuostatos </w:t>
      </w:r>
      <w:r w:rsidR="00B0495C" w:rsidRPr="00A06BD0">
        <w:rPr>
          <w:rFonts w:ascii="Times New Roman" w:hAnsi="Times New Roman"/>
          <w:bCs/>
          <w:sz w:val="24"/>
          <w:szCs w:val="24"/>
          <w:lang w:eastAsia="ar-SA"/>
        </w:rPr>
        <w:t>gali būti keičiamos tik referendumu</w:t>
      </w:r>
      <w:r w:rsidR="00B0495C" w:rsidRPr="00A06BD0">
        <w:rPr>
          <w:rFonts w:ascii="Times New Roman" w:hAnsi="Times New Roman"/>
          <w:sz w:val="24"/>
          <w:szCs w:val="24"/>
          <w:lang w:eastAsia="ar-SA"/>
        </w:rPr>
        <w:t>.</w:t>
      </w:r>
    </w:p>
    <w:p w:rsidR="00B0495C" w:rsidRPr="005B0B22" w:rsidRDefault="001B3B6A" w:rsidP="00856C24">
      <w:pPr>
        <w:tabs>
          <w:tab w:val="left" w:pos="709"/>
        </w:tabs>
        <w:spacing w:line="360" w:lineRule="auto"/>
        <w:ind w:firstLine="851"/>
        <w:jc w:val="both"/>
        <w:rPr>
          <w:rFonts w:ascii="Times New Roman" w:hAnsi="Times New Roman"/>
          <w:sz w:val="24"/>
        </w:rPr>
      </w:pPr>
      <w:r>
        <w:rPr>
          <w:rFonts w:ascii="Times New Roman" w:hAnsi="Times New Roman"/>
          <w:sz w:val="24"/>
        </w:rPr>
        <w:t xml:space="preserve">Vadinasi, </w:t>
      </w:r>
      <w:r w:rsidRPr="001B3B6A">
        <w:rPr>
          <w:rFonts w:ascii="Times New Roman" w:hAnsi="Times New Roman"/>
          <w:sz w:val="24"/>
        </w:rPr>
        <w:t>nepadarius Konstitucijos patais</w:t>
      </w:r>
      <w:r w:rsidRPr="001B3B6A">
        <w:rPr>
          <w:rFonts w:ascii="Times New Roman" w:hAnsi="Times New Roman" w:hint="eastAsia"/>
          <w:sz w:val="24"/>
        </w:rPr>
        <w:t>ų</w:t>
      </w:r>
      <w:r w:rsidRPr="001B3B6A">
        <w:rPr>
          <w:rFonts w:ascii="Times New Roman" w:hAnsi="Times New Roman"/>
          <w:sz w:val="24"/>
        </w:rPr>
        <w:t>,</w:t>
      </w:r>
      <w:r>
        <w:rPr>
          <w:rFonts w:ascii="Times New Roman" w:hAnsi="Times New Roman"/>
          <w:sz w:val="24"/>
        </w:rPr>
        <w:t xml:space="preserve"> </w:t>
      </w:r>
      <w:proofErr w:type="spellStart"/>
      <w:r w:rsidRPr="001B3B6A">
        <w:rPr>
          <w:rFonts w:ascii="Times New Roman" w:hAnsi="Times New Roman"/>
          <w:i/>
          <w:iCs/>
          <w:sz w:val="24"/>
        </w:rPr>
        <w:t>inter</w:t>
      </w:r>
      <w:proofErr w:type="spellEnd"/>
      <w:r w:rsidRPr="001B3B6A">
        <w:rPr>
          <w:rFonts w:ascii="Times New Roman" w:hAnsi="Times New Roman"/>
          <w:i/>
          <w:iCs/>
          <w:sz w:val="24"/>
        </w:rPr>
        <w:t xml:space="preserve"> alia</w:t>
      </w:r>
      <w:r w:rsidRPr="001B3B6A">
        <w:rPr>
          <w:rFonts w:ascii="Times New Roman" w:hAnsi="Times New Roman"/>
          <w:sz w:val="24"/>
        </w:rPr>
        <w:t xml:space="preserve"> referendumu nepakeitus Konstitucijos 12 straipsnio 2 dalies, </w:t>
      </w:r>
      <w:r w:rsidRPr="001B3B6A">
        <w:rPr>
          <w:rFonts w:ascii="Times New Roman" w:hAnsi="Times New Roman" w:hint="eastAsia"/>
          <w:sz w:val="24"/>
        </w:rPr>
        <w:t>į</w:t>
      </w:r>
      <w:r w:rsidRPr="001B3B6A">
        <w:rPr>
          <w:rFonts w:ascii="Times New Roman" w:hAnsi="Times New Roman"/>
          <w:sz w:val="24"/>
        </w:rPr>
        <w:t>statymu negali</w:t>
      </w:r>
      <w:r>
        <w:rPr>
          <w:rFonts w:ascii="Times New Roman" w:hAnsi="Times New Roman"/>
          <w:sz w:val="24"/>
        </w:rPr>
        <w:t xml:space="preserve"> būti</w:t>
      </w:r>
      <w:r w:rsidRPr="001B3B6A">
        <w:rPr>
          <w:rFonts w:ascii="Times New Roman" w:hAnsi="Times New Roman"/>
          <w:sz w:val="24"/>
        </w:rPr>
        <w:t xml:space="preserve"> nustatyt</w:t>
      </w:r>
      <w:r>
        <w:rPr>
          <w:rFonts w:ascii="Times New Roman" w:hAnsi="Times New Roman"/>
          <w:sz w:val="24"/>
        </w:rPr>
        <w:t>as toks teisinis reguliavimas</w:t>
      </w:r>
      <w:r w:rsidRPr="001B3B6A">
        <w:rPr>
          <w:rFonts w:ascii="Times New Roman" w:hAnsi="Times New Roman"/>
          <w:sz w:val="24"/>
        </w:rPr>
        <w:t xml:space="preserve">, </w:t>
      </w:r>
      <w:r>
        <w:rPr>
          <w:rFonts w:ascii="Times New Roman" w:hAnsi="Times New Roman"/>
          <w:sz w:val="24"/>
        </w:rPr>
        <w:t>pagal kurį</w:t>
      </w:r>
      <w:r w:rsidRPr="001B3B6A">
        <w:rPr>
          <w:rFonts w:ascii="Times New Roman" w:hAnsi="Times New Roman"/>
          <w:sz w:val="24"/>
        </w:rPr>
        <w:t xml:space="preserve"> Lietuvos Respublikos pilie</w:t>
      </w:r>
      <w:r w:rsidRPr="001B3B6A">
        <w:rPr>
          <w:rFonts w:ascii="Times New Roman" w:hAnsi="Times New Roman" w:hint="eastAsia"/>
          <w:sz w:val="24"/>
        </w:rPr>
        <w:t>č</w:t>
      </w:r>
      <w:r w:rsidRPr="001B3B6A">
        <w:rPr>
          <w:rFonts w:ascii="Times New Roman" w:hAnsi="Times New Roman"/>
          <w:sz w:val="24"/>
        </w:rPr>
        <w:t>iai, po Lietuvos Respublikos nepriklausomyb</w:t>
      </w:r>
      <w:r w:rsidRPr="001B3B6A">
        <w:rPr>
          <w:rFonts w:ascii="Times New Roman" w:hAnsi="Times New Roman" w:hint="eastAsia"/>
          <w:sz w:val="24"/>
        </w:rPr>
        <w:t>ė</w:t>
      </w:r>
      <w:r w:rsidRPr="001B3B6A">
        <w:rPr>
          <w:rFonts w:ascii="Times New Roman" w:hAnsi="Times New Roman"/>
          <w:sz w:val="24"/>
        </w:rPr>
        <w:t>s atk</w:t>
      </w:r>
      <w:r w:rsidRPr="001B3B6A">
        <w:rPr>
          <w:rFonts w:ascii="Times New Roman" w:hAnsi="Times New Roman" w:hint="eastAsia"/>
          <w:sz w:val="24"/>
        </w:rPr>
        <w:t>ū</w:t>
      </w:r>
      <w:r w:rsidRPr="001B3B6A">
        <w:rPr>
          <w:rFonts w:ascii="Times New Roman" w:hAnsi="Times New Roman"/>
          <w:sz w:val="24"/>
        </w:rPr>
        <w:t>rimo 1990 m. kovo 11 d. išvyk</w:t>
      </w:r>
      <w:r w:rsidRPr="001B3B6A">
        <w:rPr>
          <w:rFonts w:ascii="Times New Roman" w:hAnsi="Times New Roman" w:hint="eastAsia"/>
          <w:sz w:val="24"/>
        </w:rPr>
        <w:t>ę</w:t>
      </w:r>
      <w:r w:rsidRPr="001B3B6A">
        <w:rPr>
          <w:rFonts w:ascii="Times New Roman" w:hAnsi="Times New Roman"/>
          <w:sz w:val="24"/>
        </w:rPr>
        <w:t xml:space="preserve"> iš Lietuvos Respublikos gyventi </w:t>
      </w:r>
      <w:r w:rsidRPr="001B3B6A">
        <w:rPr>
          <w:rFonts w:ascii="Times New Roman" w:hAnsi="Times New Roman" w:hint="eastAsia"/>
          <w:sz w:val="24"/>
        </w:rPr>
        <w:t>į</w:t>
      </w:r>
      <w:r w:rsidRPr="001B3B6A">
        <w:rPr>
          <w:rFonts w:ascii="Times New Roman" w:hAnsi="Times New Roman"/>
          <w:sz w:val="24"/>
        </w:rPr>
        <w:t xml:space="preserve"> kitas valstybes ir </w:t>
      </w:r>
      <w:r w:rsidRPr="001B3B6A">
        <w:rPr>
          <w:rFonts w:ascii="Times New Roman" w:hAnsi="Times New Roman" w:hint="eastAsia"/>
          <w:sz w:val="24"/>
        </w:rPr>
        <w:t>į</w:t>
      </w:r>
      <w:r w:rsidRPr="001B3B6A">
        <w:rPr>
          <w:rFonts w:ascii="Times New Roman" w:hAnsi="Times New Roman"/>
          <w:sz w:val="24"/>
        </w:rPr>
        <w:t>gij</w:t>
      </w:r>
      <w:r w:rsidRPr="001B3B6A">
        <w:rPr>
          <w:rFonts w:ascii="Times New Roman" w:hAnsi="Times New Roman" w:hint="eastAsia"/>
          <w:sz w:val="24"/>
        </w:rPr>
        <w:t>ę</w:t>
      </w:r>
      <w:r w:rsidRPr="001B3B6A">
        <w:rPr>
          <w:rFonts w:ascii="Times New Roman" w:hAnsi="Times New Roman"/>
          <w:sz w:val="24"/>
        </w:rPr>
        <w:t xml:space="preserve"> t</w:t>
      </w:r>
      <w:r w:rsidRPr="001B3B6A">
        <w:rPr>
          <w:rFonts w:ascii="Times New Roman" w:hAnsi="Times New Roman" w:hint="eastAsia"/>
          <w:sz w:val="24"/>
        </w:rPr>
        <w:t>ų</w:t>
      </w:r>
      <w:r w:rsidRPr="001B3B6A">
        <w:rPr>
          <w:rFonts w:ascii="Times New Roman" w:hAnsi="Times New Roman"/>
          <w:sz w:val="24"/>
        </w:rPr>
        <w:t xml:space="preserve"> valstybi</w:t>
      </w:r>
      <w:r w:rsidRPr="001B3B6A">
        <w:rPr>
          <w:rFonts w:ascii="Times New Roman" w:hAnsi="Times New Roman" w:hint="eastAsia"/>
          <w:sz w:val="24"/>
        </w:rPr>
        <w:t>ų</w:t>
      </w:r>
      <w:r w:rsidRPr="001B3B6A">
        <w:rPr>
          <w:rFonts w:ascii="Times New Roman" w:hAnsi="Times New Roman"/>
          <w:sz w:val="24"/>
        </w:rPr>
        <w:t xml:space="preserve"> pilietyb</w:t>
      </w:r>
      <w:r w:rsidRPr="001B3B6A">
        <w:rPr>
          <w:rFonts w:ascii="Times New Roman" w:hAnsi="Times New Roman" w:hint="eastAsia"/>
          <w:sz w:val="24"/>
        </w:rPr>
        <w:t>ę</w:t>
      </w:r>
      <w:r w:rsidRPr="001B3B6A">
        <w:rPr>
          <w:rFonts w:ascii="Times New Roman" w:hAnsi="Times New Roman"/>
          <w:sz w:val="24"/>
        </w:rPr>
        <w:t>, gali b</w:t>
      </w:r>
      <w:r w:rsidRPr="001B3B6A">
        <w:rPr>
          <w:rFonts w:ascii="Times New Roman" w:hAnsi="Times New Roman" w:hint="eastAsia"/>
          <w:sz w:val="24"/>
        </w:rPr>
        <w:t>ū</w:t>
      </w:r>
      <w:r w:rsidRPr="001B3B6A">
        <w:rPr>
          <w:rFonts w:ascii="Times New Roman" w:hAnsi="Times New Roman"/>
          <w:sz w:val="24"/>
        </w:rPr>
        <w:t>ti kartu Lietuvos Respublikos ir kitos valstyb</w:t>
      </w:r>
      <w:r w:rsidRPr="001B3B6A">
        <w:rPr>
          <w:rFonts w:ascii="Times New Roman" w:hAnsi="Times New Roman" w:hint="eastAsia"/>
          <w:sz w:val="24"/>
        </w:rPr>
        <w:t>ė</w:t>
      </w:r>
      <w:r w:rsidRPr="001B3B6A">
        <w:rPr>
          <w:rFonts w:ascii="Times New Roman" w:hAnsi="Times New Roman"/>
          <w:sz w:val="24"/>
        </w:rPr>
        <w:t>s pilie</w:t>
      </w:r>
      <w:r w:rsidRPr="001B3B6A">
        <w:rPr>
          <w:rFonts w:ascii="Times New Roman" w:hAnsi="Times New Roman" w:hint="eastAsia"/>
          <w:sz w:val="24"/>
        </w:rPr>
        <w:t>č</w:t>
      </w:r>
      <w:r w:rsidRPr="001B3B6A">
        <w:rPr>
          <w:rFonts w:ascii="Times New Roman" w:hAnsi="Times New Roman"/>
          <w:sz w:val="24"/>
        </w:rPr>
        <w:t>iai</w:t>
      </w:r>
      <w:r>
        <w:rPr>
          <w:rFonts w:ascii="Times New Roman" w:hAnsi="Times New Roman"/>
          <w:sz w:val="24"/>
        </w:rPr>
        <w:t>.</w:t>
      </w:r>
    </w:p>
    <w:p w:rsidR="00C83426" w:rsidRPr="00C83426" w:rsidRDefault="0084124B" w:rsidP="00856C24">
      <w:pPr>
        <w:spacing w:line="360" w:lineRule="auto"/>
        <w:ind w:firstLine="851"/>
        <w:jc w:val="both"/>
        <w:rPr>
          <w:rFonts w:ascii="Times New Roman" w:hAnsi="Times New Roman"/>
          <w:sz w:val="24"/>
        </w:rPr>
      </w:pPr>
      <w:r>
        <w:rPr>
          <w:rFonts w:ascii="Times New Roman" w:hAnsi="Times New Roman"/>
          <w:sz w:val="24"/>
        </w:rPr>
        <w:t>Pažymėtina, kad r</w:t>
      </w:r>
      <w:r w:rsidR="001B3B6A">
        <w:rPr>
          <w:rFonts w:ascii="Times New Roman" w:hAnsi="Times New Roman"/>
          <w:sz w:val="24"/>
        </w:rPr>
        <w:t xml:space="preserve">eferendumas dėl </w:t>
      </w:r>
      <w:r w:rsidR="00B21F2B" w:rsidRPr="00B21F2B">
        <w:rPr>
          <w:rFonts w:ascii="Times New Roman" w:hAnsi="Times New Roman"/>
          <w:sz w:val="24"/>
        </w:rPr>
        <w:t xml:space="preserve">Konstitucijos 12 straipsnio pakeitimo – gimimu </w:t>
      </w:r>
      <w:r w:rsidR="00B21F2B" w:rsidRPr="00B21F2B">
        <w:rPr>
          <w:rFonts w:ascii="Times New Roman" w:hAnsi="Times New Roman" w:hint="eastAsia"/>
          <w:sz w:val="24"/>
        </w:rPr>
        <w:t>į</w:t>
      </w:r>
      <w:r w:rsidR="00B21F2B" w:rsidRPr="00B21F2B">
        <w:rPr>
          <w:rFonts w:ascii="Times New Roman" w:hAnsi="Times New Roman"/>
          <w:sz w:val="24"/>
        </w:rPr>
        <w:t>gytos Lietuvos Respublikos pilietyb</w:t>
      </w:r>
      <w:r w:rsidR="00B21F2B" w:rsidRPr="00B21F2B">
        <w:rPr>
          <w:rFonts w:ascii="Times New Roman" w:hAnsi="Times New Roman" w:hint="eastAsia"/>
          <w:sz w:val="24"/>
        </w:rPr>
        <w:t>ė</w:t>
      </w:r>
      <w:r w:rsidR="00B21F2B" w:rsidRPr="00B21F2B">
        <w:rPr>
          <w:rFonts w:ascii="Times New Roman" w:hAnsi="Times New Roman"/>
          <w:sz w:val="24"/>
        </w:rPr>
        <w:t xml:space="preserve">s išsaugojimo </w:t>
      </w:r>
      <w:r w:rsidR="00B21F2B" w:rsidRPr="00B21F2B">
        <w:rPr>
          <w:rFonts w:ascii="Times New Roman" w:hAnsi="Times New Roman" w:hint="eastAsia"/>
          <w:sz w:val="24"/>
        </w:rPr>
        <w:t>į</w:t>
      </w:r>
      <w:r w:rsidR="00B21F2B" w:rsidRPr="00B21F2B">
        <w:rPr>
          <w:rFonts w:ascii="Times New Roman" w:hAnsi="Times New Roman"/>
          <w:sz w:val="24"/>
        </w:rPr>
        <w:t>gijus kitos valstyb</w:t>
      </w:r>
      <w:r w:rsidR="00B21F2B" w:rsidRPr="00B21F2B">
        <w:rPr>
          <w:rFonts w:ascii="Times New Roman" w:hAnsi="Times New Roman" w:hint="eastAsia"/>
          <w:sz w:val="24"/>
        </w:rPr>
        <w:t>ė</w:t>
      </w:r>
      <w:r w:rsidR="00B21F2B" w:rsidRPr="00B21F2B">
        <w:rPr>
          <w:rFonts w:ascii="Times New Roman" w:hAnsi="Times New Roman"/>
          <w:sz w:val="24"/>
        </w:rPr>
        <w:t>s pilietyb</w:t>
      </w:r>
      <w:r w:rsidR="00B21F2B" w:rsidRPr="00B21F2B">
        <w:rPr>
          <w:rFonts w:ascii="Times New Roman" w:hAnsi="Times New Roman" w:hint="eastAsia"/>
          <w:sz w:val="24"/>
        </w:rPr>
        <w:t>ę</w:t>
      </w:r>
      <w:r w:rsidR="00B21F2B" w:rsidRPr="00B21F2B">
        <w:rPr>
          <w:rFonts w:ascii="Times New Roman" w:hAnsi="Times New Roman"/>
          <w:sz w:val="24"/>
        </w:rPr>
        <w:t xml:space="preserve"> </w:t>
      </w:r>
      <w:r w:rsidR="00B21F2B">
        <w:rPr>
          <w:rFonts w:ascii="Times New Roman" w:hAnsi="Times New Roman"/>
          <w:sz w:val="24"/>
        </w:rPr>
        <w:t xml:space="preserve">– </w:t>
      </w:r>
      <w:r w:rsidR="00006478">
        <w:rPr>
          <w:rFonts w:ascii="Times New Roman" w:hAnsi="Times New Roman"/>
          <w:sz w:val="24"/>
        </w:rPr>
        <w:t>turėtų įvykti 2024 metais kartu su Lietuvos Respublikos Prezidento rinkimais. Seimo valdyb</w:t>
      </w:r>
      <w:r>
        <w:rPr>
          <w:rFonts w:ascii="Times New Roman" w:hAnsi="Times New Roman"/>
          <w:sz w:val="24"/>
        </w:rPr>
        <w:t>a</w:t>
      </w:r>
      <w:r w:rsidR="00006478">
        <w:rPr>
          <w:rFonts w:ascii="Times New Roman" w:hAnsi="Times New Roman"/>
          <w:sz w:val="24"/>
        </w:rPr>
        <w:t xml:space="preserve"> 2022 m. birželio 8 d. sprendimu Nr. SV-S-562 „D</w:t>
      </w:r>
      <w:r w:rsidR="00006478" w:rsidRPr="00006478">
        <w:rPr>
          <w:rFonts w:ascii="Times New Roman" w:hAnsi="Times New Roman" w:hint="eastAsia"/>
          <w:sz w:val="24"/>
        </w:rPr>
        <w:t>ė</w:t>
      </w:r>
      <w:r w:rsidR="00006478" w:rsidRPr="00006478">
        <w:rPr>
          <w:rFonts w:ascii="Times New Roman" w:hAnsi="Times New Roman"/>
          <w:sz w:val="24"/>
        </w:rPr>
        <w:t>l darbo grup</w:t>
      </w:r>
      <w:r w:rsidR="00006478" w:rsidRPr="00006478">
        <w:rPr>
          <w:rFonts w:ascii="Times New Roman" w:hAnsi="Times New Roman" w:hint="eastAsia"/>
          <w:sz w:val="24"/>
        </w:rPr>
        <w:t>ė</w:t>
      </w:r>
      <w:r w:rsidR="00006478" w:rsidRPr="00006478">
        <w:rPr>
          <w:rFonts w:ascii="Times New Roman" w:hAnsi="Times New Roman"/>
          <w:sz w:val="24"/>
        </w:rPr>
        <w:t>s referendumui d</w:t>
      </w:r>
      <w:r w:rsidR="00006478" w:rsidRPr="00006478">
        <w:rPr>
          <w:rFonts w:ascii="Times New Roman" w:hAnsi="Times New Roman" w:hint="eastAsia"/>
          <w:sz w:val="24"/>
        </w:rPr>
        <w:t>ė</w:t>
      </w:r>
      <w:r w:rsidR="00006478" w:rsidRPr="00006478">
        <w:rPr>
          <w:rFonts w:ascii="Times New Roman" w:hAnsi="Times New Roman"/>
          <w:sz w:val="24"/>
        </w:rPr>
        <w:t>l daugybin</w:t>
      </w:r>
      <w:r w:rsidR="00006478" w:rsidRPr="00006478">
        <w:rPr>
          <w:rFonts w:ascii="Times New Roman" w:hAnsi="Times New Roman" w:hint="eastAsia"/>
          <w:sz w:val="24"/>
        </w:rPr>
        <w:t>ė</w:t>
      </w:r>
      <w:r w:rsidR="00006478" w:rsidRPr="00006478">
        <w:rPr>
          <w:rFonts w:ascii="Times New Roman" w:hAnsi="Times New Roman"/>
          <w:sz w:val="24"/>
        </w:rPr>
        <w:t>s pilietyb</w:t>
      </w:r>
      <w:r w:rsidR="00006478" w:rsidRPr="00006478">
        <w:rPr>
          <w:rFonts w:ascii="Times New Roman" w:hAnsi="Times New Roman" w:hint="eastAsia"/>
          <w:sz w:val="24"/>
        </w:rPr>
        <w:t>ė</w:t>
      </w:r>
      <w:r w:rsidR="00006478" w:rsidRPr="00006478">
        <w:rPr>
          <w:rFonts w:ascii="Times New Roman" w:hAnsi="Times New Roman"/>
          <w:sz w:val="24"/>
        </w:rPr>
        <w:t>s pasirengti sudarymo</w:t>
      </w:r>
      <w:r w:rsidR="00006478">
        <w:rPr>
          <w:rFonts w:ascii="Times New Roman" w:hAnsi="Times New Roman"/>
          <w:sz w:val="24"/>
        </w:rPr>
        <w:t>“ sudar</w:t>
      </w:r>
      <w:r>
        <w:rPr>
          <w:rFonts w:ascii="Times New Roman" w:hAnsi="Times New Roman"/>
          <w:sz w:val="24"/>
        </w:rPr>
        <w:t>ė</w:t>
      </w:r>
      <w:r w:rsidR="00006478">
        <w:rPr>
          <w:rFonts w:ascii="Times New Roman" w:hAnsi="Times New Roman"/>
          <w:sz w:val="24"/>
        </w:rPr>
        <w:t xml:space="preserve"> darbo grup</w:t>
      </w:r>
      <w:r>
        <w:rPr>
          <w:rFonts w:ascii="Times New Roman" w:hAnsi="Times New Roman"/>
          <w:sz w:val="24"/>
        </w:rPr>
        <w:t>ę</w:t>
      </w:r>
      <w:r w:rsidR="00006478">
        <w:rPr>
          <w:rFonts w:ascii="Times New Roman" w:hAnsi="Times New Roman"/>
          <w:sz w:val="24"/>
        </w:rPr>
        <w:t>, kuriai pave</w:t>
      </w:r>
      <w:r>
        <w:rPr>
          <w:rFonts w:ascii="Times New Roman" w:hAnsi="Times New Roman"/>
          <w:sz w:val="24"/>
        </w:rPr>
        <w:t>dė</w:t>
      </w:r>
      <w:r w:rsidR="00006478">
        <w:rPr>
          <w:rFonts w:ascii="Times New Roman" w:hAnsi="Times New Roman"/>
          <w:sz w:val="24"/>
        </w:rPr>
        <w:t xml:space="preserve"> </w:t>
      </w:r>
      <w:r w:rsidR="00006478" w:rsidRPr="00006478">
        <w:rPr>
          <w:rFonts w:ascii="Times New Roman" w:hAnsi="Times New Roman"/>
          <w:sz w:val="24"/>
        </w:rPr>
        <w:t>parengti si</w:t>
      </w:r>
      <w:r w:rsidR="00006478" w:rsidRPr="00006478">
        <w:rPr>
          <w:rFonts w:ascii="Times New Roman" w:hAnsi="Times New Roman" w:hint="eastAsia"/>
          <w:sz w:val="24"/>
        </w:rPr>
        <w:t>ū</w:t>
      </w:r>
      <w:r w:rsidR="00006478" w:rsidRPr="00006478">
        <w:rPr>
          <w:rFonts w:ascii="Times New Roman" w:hAnsi="Times New Roman"/>
          <w:sz w:val="24"/>
        </w:rPr>
        <w:t>lymo paskelbti referendum</w:t>
      </w:r>
      <w:r w:rsidR="00006478" w:rsidRPr="00006478">
        <w:rPr>
          <w:rFonts w:ascii="Times New Roman" w:hAnsi="Times New Roman" w:hint="eastAsia"/>
          <w:sz w:val="24"/>
        </w:rPr>
        <w:t>ą</w:t>
      </w:r>
      <w:r w:rsidR="00006478" w:rsidRPr="00006478">
        <w:rPr>
          <w:rFonts w:ascii="Times New Roman" w:hAnsi="Times New Roman"/>
          <w:sz w:val="24"/>
        </w:rPr>
        <w:t xml:space="preserve"> d</w:t>
      </w:r>
      <w:r w:rsidR="00006478" w:rsidRPr="00006478">
        <w:rPr>
          <w:rFonts w:ascii="Times New Roman" w:hAnsi="Times New Roman" w:hint="eastAsia"/>
          <w:sz w:val="24"/>
        </w:rPr>
        <w:t>ė</w:t>
      </w:r>
      <w:r w:rsidR="00006478" w:rsidRPr="00006478">
        <w:rPr>
          <w:rFonts w:ascii="Times New Roman" w:hAnsi="Times New Roman"/>
          <w:sz w:val="24"/>
        </w:rPr>
        <w:t>l daugybin</w:t>
      </w:r>
      <w:r w:rsidR="00006478" w:rsidRPr="00006478">
        <w:rPr>
          <w:rFonts w:ascii="Times New Roman" w:hAnsi="Times New Roman" w:hint="eastAsia"/>
          <w:sz w:val="24"/>
        </w:rPr>
        <w:t>ė</w:t>
      </w:r>
      <w:r w:rsidR="00006478" w:rsidRPr="00006478">
        <w:rPr>
          <w:rFonts w:ascii="Times New Roman" w:hAnsi="Times New Roman"/>
          <w:sz w:val="24"/>
        </w:rPr>
        <w:t>s pilietyb</w:t>
      </w:r>
      <w:r w:rsidR="00006478" w:rsidRPr="00006478">
        <w:rPr>
          <w:rFonts w:ascii="Times New Roman" w:hAnsi="Times New Roman" w:hint="eastAsia"/>
          <w:sz w:val="24"/>
        </w:rPr>
        <w:t>ė</w:t>
      </w:r>
      <w:r w:rsidR="00006478" w:rsidRPr="00006478">
        <w:rPr>
          <w:rFonts w:ascii="Times New Roman" w:hAnsi="Times New Roman"/>
          <w:sz w:val="24"/>
        </w:rPr>
        <w:t>s projekt</w:t>
      </w:r>
      <w:r w:rsidR="00006478" w:rsidRPr="00006478">
        <w:rPr>
          <w:rFonts w:ascii="Times New Roman" w:hAnsi="Times New Roman" w:hint="eastAsia"/>
          <w:sz w:val="24"/>
        </w:rPr>
        <w:t>ą</w:t>
      </w:r>
      <w:r w:rsidR="00006478" w:rsidRPr="00006478">
        <w:rPr>
          <w:rFonts w:ascii="Times New Roman" w:hAnsi="Times New Roman"/>
          <w:sz w:val="24"/>
        </w:rPr>
        <w:t>, reikaling</w:t>
      </w:r>
      <w:r w:rsidR="00006478" w:rsidRPr="00006478">
        <w:rPr>
          <w:rFonts w:ascii="Times New Roman" w:hAnsi="Times New Roman" w:hint="eastAsia"/>
          <w:sz w:val="24"/>
        </w:rPr>
        <w:t>ų</w:t>
      </w:r>
      <w:r w:rsidR="00006478" w:rsidRPr="00006478">
        <w:rPr>
          <w:rFonts w:ascii="Times New Roman" w:hAnsi="Times New Roman"/>
          <w:sz w:val="24"/>
        </w:rPr>
        <w:t xml:space="preserve"> teis</w:t>
      </w:r>
      <w:r w:rsidR="00006478" w:rsidRPr="00006478">
        <w:rPr>
          <w:rFonts w:ascii="Times New Roman" w:hAnsi="Times New Roman" w:hint="eastAsia"/>
          <w:sz w:val="24"/>
        </w:rPr>
        <w:t>ė</w:t>
      </w:r>
      <w:r w:rsidR="00006478" w:rsidRPr="00006478">
        <w:rPr>
          <w:rFonts w:ascii="Times New Roman" w:hAnsi="Times New Roman"/>
          <w:sz w:val="24"/>
        </w:rPr>
        <w:t>s akt</w:t>
      </w:r>
      <w:r w:rsidR="00006478" w:rsidRPr="00006478">
        <w:rPr>
          <w:rFonts w:ascii="Times New Roman" w:hAnsi="Times New Roman" w:hint="eastAsia"/>
          <w:sz w:val="24"/>
        </w:rPr>
        <w:t>ų</w:t>
      </w:r>
      <w:r w:rsidR="00006478" w:rsidRPr="00006478">
        <w:rPr>
          <w:rFonts w:ascii="Times New Roman" w:hAnsi="Times New Roman"/>
          <w:sz w:val="24"/>
        </w:rPr>
        <w:t xml:space="preserve"> projektus ir pasirengimo planuojamam referendumui d</w:t>
      </w:r>
      <w:r w:rsidR="00006478" w:rsidRPr="00006478">
        <w:rPr>
          <w:rFonts w:ascii="Times New Roman" w:hAnsi="Times New Roman" w:hint="eastAsia"/>
          <w:sz w:val="24"/>
        </w:rPr>
        <w:t>ė</w:t>
      </w:r>
      <w:r w:rsidR="00006478" w:rsidRPr="00006478">
        <w:rPr>
          <w:rFonts w:ascii="Times New Roman" w:hAnsi="Times New Roman"/>
          <w:sz w:val="24"/>
        </w:rPr>
        <w:t>l daugybin</w:t>
      </w:r>
      <w:r w:rsidR="00006478" w:rsidRPr="00006478">
        <w:rPr>
          <w:rFonts w:ascii="Times New Roman" w:hAnsi="Times New Roman" w:hint="eastAsia"/>
          <w:sz w:val="24"/>
        </w:rPr>
        <w:t>ė</w:t>
      </w:r>
      <w:r w:rsidR="00006478" w:rsidRPr="00006478">
        <w:rPr>
          <w:rFonts w:ascii="Times New Roman" w:hAnsi="Times New Roman"/>
          <w:sz w:val="24"/>
        </w:rPr>
        <w:t>s pilietyb</w:t>
      </w:r>
      <w:r w:rsidR="00006478" w:rsidRPr="00006478">
        <w:rPr>
          <w:rFonts w:ascii="Times New Roman" w:hAnsi="Times New Roman" w:hint="eastAsia"/>
          <w:sz w:val="24"/>
        </w:rPr>
        <w:t>ė</w:t>
      </w:r>
      <w:r w:rsidR="00006478" w:rsidRPr="00006478">
        <w:rPr>
          <w:rFonts w:ascii="Times New Roman" w:hAnsi="Times New Roman"/>
          <w:sz w:val="24"/>
        </w:rPr>
        <w:t>s veiksm</w:t>
      </w:r>
      <w:r w:rsidR="00006478" w:rsidRPr="00006478">
        <w:rPr>
          <w:rFonts w:ascii="Times New Roman" w:hAnsi="Times New Roman" w:hint="eastAsia"/>
          <w:sz w:val="24"/>
        </w:rPr>
        <w:t>ų</w:t>
      </w:r>
      <w:r w:rsidR="00006478" w:rsidRPr="00006478">
        <w:rPr>
          <w:rFonts w:ascii="Times New Roman" w:hAnsi="Times New Roman"/>
          <w:sz w:val="24"/>
        </w:rPr>
        <w:t xml:space="preserve"> plan</w:t>
      </w:r>
      <w:r w:rsidR="00006478" w:rsidRPr="00006478">
        <w:rPr>
          <w:rFonts w:ascii="Times New Roman" w:hAnsi="Times New Roman" w:hint="eastAsia"/>
          <w:sz w:val="24"/>
        </w:rPr>
        <w:t>ą</w:t>
      </w:r>
      <w:r w:rsidR="00006478" w:rsidRPr="00006478">
        <w:rPr>
          <w:rFonts w:ascii="Times New Roman" w:hAnsi="Times New Roman"/>
          <w:sz w:val="24"/>
        </w:rPr>
        <w:t>.</w:t>
      </w:r>
    </w:p>
    <w:p w:rsidR="00C83426" w:rsidRDefault="0084124B" w:rsidP="00856C24">
      <w:pPr>
        <w:pStyle w:val="Default"/>
        <w:spacing w:line="360" w:lineRule="auto"/>
        <w:ind w:firstLine="851"/>
        <w:jc w:val="both"/>
      </w:pPr>
      <w:r w:rsidRPr="0084124B">
        <w:t>Vadovaujantis Lietuvos Respublikos peticij</w:t>
      </w:r>
      <w:r w:rsidRPr="0084124B">
        <w:rPr>
          <w:rFonts w:hint="eastAsia"/>
        </w:rPr>
        <w:t>ų</w:t>
      </w:r>
      <w:r w:rsidRPr="0084124B">
        <w:t xml:space="preserve"> </w:t>
      </w:r>
      <w:r w:rsidRPr="0084124B">
        <w:rPr>
          <w:rFonts w:hint="eastAsia"/>
        </w:rPr>
        <w:t>į</w:t>
      </w:r>
      <w:r w:rsidRPr="0084124B">
        <w:t>statymo 12 straipsnio 3 dalimi ir Seimo Peticij</w:t>
      </w:r>
      <w:r w:rsidRPr="0084124B">
        <w:rPr>
          <w:rFonts w:hint="eastAsia"/>
        </w:rPr>
        <w:t>ų</w:t>
      </w:r>
      <w:r w:rsidRPr="0084124B">
        <w:t xml:space="preserve"> komisijos nuostat</w:t>
      </w:r>
      <w:r w:rsidRPr="0084124B">
        <w:rPr>
          <w:rFonts w:hint="eastAsia"/>
        </w:rPr>
        <w:t>ų</w:t>
      </w:r>
      <w:r w:rsidRPr="0084124B">
        <w:t>, patvirtint</w:t>
      </w:r>
      <w:r w:rsidRPr="0084124B">
        <w:rPr>
          <w:rFonts w:hint="eastAsia"/>
        </w:rPr>
        <w:t>ų</w:t>
      </w:r>
      <w:r w:rsidRPr="0084124B">
        <w:t xml:space="preserve"> Lietuvos Respublikos Seimo 1999 m. lapkri</w:t>
      </w:r>
      <w:r w:rsidRPr="0084124B">
        <w:rPr>
          <w:rFonts w:hint="eastAsia"/>
        </w:rPr>
        <w:t>č</w:t>
      </w:r>
      <w:r w:rsidRPr="0084124B">
        <w:t>io 11 d. nutarimu Nr. VIII-1408 „D</w:t>
      </w:r>
      <w:r w:rsidRPr="0084124B">
        <w:rPr>
          <w:rFonts w:hint="eastAsia"/>
        </w:rPr>
        <w:t>ė</w:t>
      </w:r>
      <w:r w:rsidRPr="0084124B">
        <w:t>l Seimo Peticij</w:t>
      </w:r>
      <w:r w:rsidRPr="0084124B">
        <w:rPr>
          <w:rFonts w:hint="eastAsia"/>
        </w:rPr>
        <w:t>ų</w:t>
      </w:r>
      <w:r w:rsidRPr="0084124B">
        <w:t xml:space="preserve"> komisijos nuostat</w:t>
      </w:r>
      <w:r w:rsidRPr="0084124B">
        <w:rPr>
          <w:rFonts w:hint="eastAsia"/>
        </w:rPr>
        <w:t>ų</w:t>
      </w:r>
      <w:r w:rsidRPr="0084124B">
        <w:t xml:space="preserve"> patvirtinimo“, 28 punktu, Seimo Peticij</w:t>
      </w:r>
      <w:r w:rsidRPr="0084124B">
        <w:rPr>
          <w:rFonts w:hint="eastAsia"/>
        </w:rPr>
        <w:t>ų</w:t>
      </w:r>
      <w:r w:rsidRPr="0084124B">
        <w:t xml:space="preserve"> komisijos išvada d</w:t>
      </w:r>
      <w:r w:rsidRPr="0084124B">
        <w:rPr>
          <w:rFonts w:hint="eastAsia"/>
        </w:rPr>
        <w:t>ė</w:t>
      </w:r>
      <w:r w:rsidRPr="0084124B">
        <w:t>l</w:t>
      </w:r>
      <w:r w:rsidR="00114E97" w:rsidRPr="00114E97">
        <w:t xml:space="preserve"> D</w:t>
      </w:r>
      <w:r w:rsidR="008433B9">
        <w:t>.</w:t>
      </w:r>
      <w:r w:rsidR="00114E97" w:rsidRPr="00114E97">
        <w:t xml:space="preserve"> </w:t>
      </w:r>
      <w:proofErr w:type="spellStart"/>
      <w:r w:rsidR="00114E97" w:rsidRPr="00114E97">
        <w:t>Lupshitzo</w:t>
      </w:r>
      <w:proofErr w:type="spellEnd"/>
      <w:r w:rsidR="00114E97" w:rsidRPr="00114E97">
        <w:t xml:space="preserve"> </w:t>
      </w:r>
      <w:r w:rsidRPr="0084124B">
        <w:t>peticijoje pateikt</w:t>
      </w:r>
      <w:r w:rsidR="00A71A3A">
        <w:t>o</w:t>
      </w:r>
      <w:r w:rsidRPr="0084124B">
        <w:t xml:space="preserve"> pasi</w:t>
      </w:r>
      <w:r w:rsidRPr="0084124B">
        <w:rPr>
          <w:rFonts w:hint="eastAsia"/>
        </w:rPr>
        <w:t>ū</w:t>
      </w:r>
      <w:r w:rsidRPr="0084124B">
        <w:t>lym</w:t>
      </w:r>
      <w:r w:rsidR="00A71A3A">
        <w:t>o</w:t>
      </w:r>
      <w:r w:rsidRPr="0084124B">
        <w:t xml:space="preserve"> atmetimo teikiama Seimui, taip pat si</w:t>
      </w:r>
      <w:r w:rsidRPr="0084124B">
        <w:rPr>
          <w:rFonts w:hint="eastAsia"/>
        </w:rPr>
        <w:t>ū</w:t>
      </w:r>
      <w:r w:rsidRPr="0084124B">
        <w:t xml:space="preserve">loma </w:t>
      </w:r>
      <w:r w:rsidRPr="0084124B">
        <w:rPr>
          <w:rFonts w:hint="eastAsia"/>
        </w:rPr>
        <w:t>į</w:t>
      </w:r>
      <w:r w:rsidRPr="0084124B">
        <w:t xml:space="preserve">traukti </w:t>
      </w:r>
      <w:r w:rsidRPr="0084124B">
        <w:rPr>
          <w:rFonts w:hint="eastAsia"/>
        </w:rPr>
        <w:t>į</w:t>
      </w:r>
      <w:r w:rsidRPr="0084124B">
        <w:t xml:space="preserve"> Seimo rudens sesijos darbotvark</w:t>
      </w:r>
      <w:r w:rsidRPr="0084124B">
        <w:rPr>
          <w:rFonts w:hint="eastAsia"/>
        </w:rPr>
        <w:t>ę</w:t>
      </w:r>
      <w:r w:rsidRPr="0084124B">
        <w:t xml:space="preserve"> Seimo nutarimo „D</w:t>
      </w:r>
      <w:r w:rsidRPr="0084124B">
        <w:rPr>
          <w:rFonts w:hint="eastAsia"/>
        </w:rPr>
        <w:t>ė</w:t>
      </w:r>
      <w:r w:rsidRPr="0084124B">
        <w:t>l Lietuvos Respublikos Seimo Peticij</w:t>
      </w:r>
      <w:r w:rsidRPr="0084124B">
        <w:rPr>
          <w:rFonts w:hint="eastAsia"/>
        </w:rPr>
        <w:t>ų</w:t>
      </w:r>
      <w:r w:rsidRPr="0084124B">
        <w:t xml:space="preserve"> komisijos išvados d</w:t>
      </w:r>
      <w:r w:rsidRPr="0084124B">
        <w:rPr>
          <w:rFonts w:hint="eastAsia"/>
        </w:rPr>
        <w:t>ė</w:t>
      </w:r>
      <w:r w:rsidRPr="0084124B">
        <w:t xml:space="preserve">l </w:t>
      </w:r>
      <w:proofErr w:type="spellStart"/>
      <w:r w:rsidR="00114E97" w:rsidRPr="00114E97">
        <w:t>Danielio</w:t>
      </w:r>
      <w:proofErr w:type="spellEnd"/>
      <w:r w:rsidR="00114E97" w:rsidRPr="00114E97">
        <w:t xml:space="preserve"> </w:t>
      </w:r>
      <w:proofErr w:type="spellStart"/>
      <w:r w:rsidR="00114E97" w:rsidRPr="00114E97">
        <w:t>Lupshitzo</w:t>
      </w:r>
      <w:proofErr w:type="spellEnd"/>
      <w:r w:rsidR="00114E97" w:rsidRPr="00114E97">
        <w:t xml:space="preserve"> </w:t>
      </w:r>
      <w:r w:rsidRPr="0084124B">
        <w:t>peticijos“ projekt</w:t>
      </w:r>
      <w:r w:rsidRPr="0084124B">
        <w:rPr>
          <w:rFonts w:hint="eastAsia"/>
        </w:rPr>
        <w:t>ą</w:t>
      </w:r>
      <w:r w:rsidRPr="0084124B">
        <w:t>.</w:t>
      </w:r>
    </w:p>
    <w:p w:rsidR="0084124B" w:rsidRDefault="00B21F2B" w:rsidP="00B21F2B">
      <w:pPr>
        <w:pStyle w:val="Default"/>
        <w:tabs>
          <w:tab w:val="left" w:pos="1800"/>
        </w:tabs>
        <w:spacing w:line="360" w:lineRule="auto"/>
        <w:ind w:firstLine="851"/>
        <w:jc w:val="both"/>
      </w:pPr>
      <w:r>
        <w:tab/>
      </w:r>
    </w:p>
    <w:p w:rsidR="0084124B" w:rsidRDefault="0084124B" w:rsidP="00B21F2B">
      <w:pPr>
        <w:pStyle w:val="Default"/>
        <w:tabs>
          <w:tab w:val="left" w:pos="1800"/>
        </w:tabs>
        <w:spacing w:line="360" w:lineRule="auto"/>
        <w:ind w:firstLine="851"/>
        <w:jc w:val="both"/>
      </w:pPr>
    </w:p>
    <w:p w:rsidR="00327E85" w:rsidRPr="00E95956" w:rsidRDefault="00327E85" w:rsidP="006F155E">
      <w:pPr>
        <w:pStyle w:val="Betarp"/>
        <w:tabs>
          <w:tab w:val="left" w:pos="1134"/>
        </w:tabs>
        <w:spacing w:line="360" w:lineRule="auto"/>
        <w:ind w:firstLine="851"/>
        <w:jc w:val="both"/>
        <w:rPr>
          <w:rFonts w:ascii="Times New Roman" w:hAnsi="Times New Roman"/>
          <w:sz w:val="24"/>
          <w:szCs w:val="24"/>
          <w:lang w:eastAsia="ar-SA"/>
        </w:rPr>
      </w:pPr>
    </w:p>
    <w:p w:rsidR="00135346" w:rsidRPr="00E95956" w:rsidRDefault="00135346" w:rsidP="00135346">
      <w:pPr>
        <w:pStyle w:val="Betarp"/>
        <w:tabs>
          <w:tab w:val="left" w:pos="1134"/>
        </w:tabs>
        <w:spacing w:line="360" w:lineRule="auto"/>
        <w:jc w:val="both"/>
        <w:rPr>
          <w:rFonts w:ascii="Times New Roman" w:hAnsi="Times New Roman"/>
          <w:sz w:val="24"/>
          <w:szCs w:val="24"/>
          <w:lang w:eastAsia="ar-SA"/>
        </w:rPr>
      </w:pPr>
      <w:r w:rsidRPr="00E95956">
        <w:rPr>
          <w:rFonts w:ascii="Times New Roman" w:hAnsi="Times New Roman"/>
          <w:sz w:val="24"/>
          <w:szCs w:val="24"/>
          <w:lang w:eastAsia="ar-SA"/>
        </w:rPr>
        <w:t>Komisijos pirminink</w:t>
      </w:r>
      <w:r w:rsidR="00AE3015" w:rsidRPr="00E95956">
        <w:rPr>
          <w:rFonts w:ascii="Times New Roman" w:hAnsi="Times New Roman"/>
          <w:sz w:val="24"/>
          <w:szCs w:val="24"/>
          <w:lang w:eastAsia="ar-SA"/>
        </w:rPr>
        <w:t>as</w:t>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Pr="00E95956">
        <w:rPr>
          <w:rFonts w:ascii="Times New Roman" w:hAnsi="Times New Roman"/>
          <w:sz w:val="24"/>
          <w:szCs w:val="24"/>
          <w:lang w:eastAsia="ar-SA"/>
        </w:rPr>
        <w:tab/>
      </w:r>
      <w:r w:rsidR="005263DF" w:rsidRPr="00E95956">
        <w:rPr>
          <w:rFonts w:ascii="Times New Roman" w:hAnsi="Times New Roman"/>
          <w:sz w:val="24"/>
          <w:szCs w:val="24"/>
          <w:lang w:eastAsia="ar-SA"/>
        </w:rPr>
        <w:tab/>
      </w:r>
      <w:r w:rsidRPr="00E95956">
        <w:rPr>
          <w:rFonts w:ascii="Times New Roman" w:hAnsi="Times New Roman"/>
          <w:sz w:val="24"/>
          <w:szCs w:val="24"/>
          <w:lang w:eastAsia="ar-SA"/>
        </w:rPr>
        <w:t>E</w:t>
      </w:r>
      <w:r w:rsidR="005263DF" w:rsidRPr="00E95956">
        <w:rPr>
          <w:rFonts w:ascii="Times New Roman" w:hAnsi="Times New Roman"/>
          <w:sz w:val="24"/>
          <w:szCs w:val="24"/>
          <w:lang w:eastAsia="ar-SA"/>
        </w:rPr>
        <w:t>dmundas Pupinis</w:t>
      </w:r>
    </w:p>
    <w:p w:rsidR="00340CC8" w:rsidRPr="00E95956" w:rsidRDefault="00340CC8"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1076F4" w:rsidRPr="00E95956" w:rsidRDefault="001076F4"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27E85" w:rsidRPr="00E95956" w:rsidRDefault="00327E85" w:rsidP="00135346">
      <w:pPr>
        <w:pStyle w:val="Betarp"/>
        <w:tabs>
          <w:tab w:val="left" w:pos="1134"/>
        </w:tabs>
        <w:spacing w:line="360" w:lineRule="auto"/>
        <w:jc w:val="both"/>
        <w:rPr>
          <w:rFonts w:ascii="Times New Roman" w:hAnsi="Times New Roman"/>
          <w:sz w:val="24"/>
          <w:szCs w:val="24"/>
          <w:lang w:eastAsia="ar-SA"/>
        </w:rPr>
      </w:pPr>
    </w:p>
    <w:p w:rsidR="003F5F33" w:rsidRPr="00E95956" w:rsidRDefault="00883671" w:rsidP="00883671">
      <w:pPr>
        <w:pStyle w:val="Betarp"/>
        <w:tabs>
          <w:tab w:val="left" w:pos="1134"/>
        </w:tabs>
        <w:spacing w:line="360" w:lineRule="auto"/>
        <w:jc w:val="both"/>
        <w:rPr>
          <w:rFonts w:ascii="Times New Roman" w:hAnsi="Times New Roman"/>
          <w:sz w:val="24"/>
          <w:szCs w:val="24"/>
        </w:rPr>
      </w:pPr>
      <w:r w:rsidRPr="00E95956">
        <w:rPr>
          <w:rFonts w:ascii="Times New Roman" w:hAnsi="Times New Roman"/>
          <w:sz w:val="24"/>
          <w:szCs w:val="24"/>
          <w:lang w:eastAsia="ar-SA"/>
        </w:rPr>
        <w:t>R</w:t>
      </w:r>
      <w:r w:rsidR="00135346" w:rsidRPr="00E95956">
        <w:rPr>
          <w:rFonts w:ascii="Times New Roman" w:hAnsi="Times New Roman"/>
          <w:sz w:val="24"/>
          <w:szCs w:val="24"/>
          <w:lang w:eastAsia="ar-SA"/>
        </w:rPr>
        <w:t>asa Griciūtė, tel. (8 5)  239 6817, el. p. rasa.griciute@lrs.lt</w:t>
      </w:r>
    </w:p>
    <w:sectPr w:rsidR="003F5F33" w:rsidRPr="00E95956" w:rsidSect="00CB491B">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8F7" w:rsidRDefault="00A618F7" w:rsidP="00A618F7">
      <w:r>
        <w:separator/>
      </w:r>
    </w:p>
  </w:endnote>
  <w:endnote w:type="continuationSeparator" w:id="0">
    <w:p w:rsidR="00A618F7" w:rsidRDefault="00A618F7"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8F7" w:rsidRDefault="00A618F7" w:rsidP="00A618F7">
      <w:r>
        <w:separator/>
      </w:r>
    </w:p>
  </w:footnote>
  <w:footnote w:type="continuationSeparator" w:id="0">
    <w:p w:rsidR="00A618F7" w:rsidRDefault="00A618F7" w:rsidP="00A618F7">
      <w:r>
        <w:continuationSeparator/>
      </w:r>
    </w:p>
  </w:footnote>
  <w:footnote w:id="1">
    <w:p w:rsidR="00114E97" w:rsidRPr="00114E97" w:rsidRDefault="00114E97">
      <w:pPr>
        <w:pStyle w:val="Puslapioinaostekstas"/>
        <w:rPr>
          <w:lang w:val="lt-LT"/>
        </w:rPr>
      </w:pPr>
      <w:r w:rsidRPr="00114E97">
        <w:rPr>
          <w:rStyle w:val="Puslapioinaosnuoroda"/>
          <w:lang w:val="lt-LT"/>
        </w:rPr>
        <w:footnoteRef/>
      </w:r>
      <w:r w:rsidRPr="00114E97">
        <w:rPr>
          <w:lang w:val="lt-LT"/>
        </w:rPr>
        <w:t>Konstitucinio Teismo</w:t>
      </w:r>
      <w:r>
        <w:rPr>
          <w:lang w:val="lt-LT"/>
        </w:rPr>
        <w:t xml:space="preserve"> </w:t>
      </w:r>
      <w:r w:rsidR="00CD47DD" w:rsidRPr="00CD47DD">
        <w:rPr>
          <w:lang w:val="lt-LT"/>
        </w:rPr>
        <w:t>2003 m. gruodžio 30 d.</w:t>
      </w:r>
      <w:r w:rsidR="00CD47DD">
        <w:rPr>
          <w:lang w:val="lt-LT"/>
        </w:rPr>
        <w:t xml:space="preserve">, </w:t>
      </w:r>
      <w:r w:rsidR="00CD47DD" w:rsidRPr="00CD47DD">
        <w:rPr>
          <w:lang w:val="lt-LT"/>
        </w:rPr>
        <w:t>2006 m. lapkri</w:t>
      </w:r>
      <w:r w:rsidR="00CD47DD" w:rsidRPr="00CD47DD">
        <w:rPr>
          <w:rFonts w:hint="eastAsia"/>
          <w:lang w:val="lt-LT"/>
        </w:rPr>
        <w:t>č</w:t>
      </w:r>
      <w:r w:rsidR="00CD47DD">
        <w:rPr>
          <w:lang w:val="lt-LT"/>
        </w:rPr>
        <w:t xml:space="preserve">io 13 d. nutarimai, </w:t>
      </w:r>
      <w:r w:rsidR="00CD47DD" w:rsidRPr="00CD47DD">
        <w:rPr>
          <w:lang w:val="lt-LT"/>
        </w:rPr>
        <w:t>2013 m. kovo 13 d.</w:t>
      </w:r>
      <w:r w:rsidR="00CD47DD">
        <w:rPr>
          <w:lang w:val="lt-LT"/>
        </w:rPr>
        <w:t xml:space="preserve">, </w:t>
      </w:r>
      <w:r w:rsidR="00CD47DD" w:rsidRPr="00CD47DD">
        <w:rPr>
          <w:lang w:val="lt-LT"/>
        </w:rPr>
        <w:t>2017 m. spalio 20 d.</w:t>
      </w:r>
      <w:r w:rsidR="00CD47DD">
        <w:rPr>
          <w:lang w:val="lt-LT"/>
        </w:rPr>
        <w:t xml:space="preserve"> sprendimai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A618F7" w:rsidRPr="00A618F7" w:rsidRDefault="00A618F7">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925909">
          <w:rPr>
            <w:rFonts w:ascii="Times New Roman" w:hAnsi="Times New Roman"/>
            <w:noProof/>
            <w:sz w:val="24"/>
            <w:szCs w:val="24"/>
          </w:rPr>
          <w:t>3</w:t>
        </w:r>
        <w:r w:rsidRPr="00A618F7">
          <w:rPr>
            <w:rFonts w:ascii="Times New Roman" w:hAnsi="Times New Roman"/>
            <w:sz w:val="24"/>
            <w:szCs w:val="24"/>
          </w:rPr>
          <w:fldChar w:fldCharType="end"/>
        </w:r>
      </w:p>
    </w:sdtContent>
  </w:sdt>
  <w:p w:rsidR="00A618F7" w:rsidRDefault="00A618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292537C"/>
    <w:multiLevelType w:val="multilevel"/>
    <w:tmpl w:val="2BA2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E2ABC"/>
    <w:multiLevelType w:val="multilevel"/>
    <w:tmpl w:val="4394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1B64F4"/>
    <w:multiLevelType w:val="multilevel"/>
    <w:tmpl w:val="6C1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D239D"/>
    <w:multiLevelType w:val="multilevel"/>
    <w:tmpl w:val="048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6478"/>
    <w:rsid w:val="00007646"/>
    <w:rsid w:val="00013CD3"/>
    <w:rsid w:val="00032E3D"/>
    <w:rsid w:val="00041A0D"/>
    <w:rsid w:val="0004523C"/>
    <w:rsid w:val="00063562"/>
    <w:rsid w:val="00064507"/>
    <w:rsid w:val="00065AB6"/>
    <w:rsid w:val="000676F6"/>
    <w:rsid w:val="00094970"/>
    <w:rsid w:val="000A1F59"/>
    <w:rsid w:val="000A2419"/>
    <w:rsid w:val="000B29C8"/>
    <w:rsid w:val="000B67CB"/>
    <w:rsid w:val="000E1825"/>
    <w:rsid w:val="001048E0"/>
    <w:rsid w:val="00106A32"/>
    <w:rsid w:val="001076F4"/>
    <w:rsid w:val="00111A10"/>
    <w:rsid w:val="00112561"/>
    <w:rsid w:val="001143A8"/>
    <w:rsid w:val="00114E97"/>
    <w:rsid w:val="0011643A"/>
    <w:rsid w:val="0013103A"/>
    <w:rsid w:val="00134578"/>
    <w:rsid w:val="00135346"/>
    <w:rsid w:val="001427D0"/>
    <w:rsid w:val="0017707D"/>
    <w:rsid w:val="00177650"/>
    <w:rsid w:val="00184772"/>
    <w:rsid w:val="00197428"/>
    <w:rsid w:val="001B3B6A"/>
    <w:rsid w:val="001B5EC0"/>
    <w:rsid w:val="001D0891"/>
    <w:rsid w:val="001D14A2"/>
    <w:rsid w:val="001D580C"/>
    <w:rsid w:val="001D6691"/>
    <w:rsid w:val="001D67C8"/>
    <w:rsid w:val="001E3FE2"/>
    <w:rsid w:val="001F2ABA"/>
    <w:rsid w:val="0020770A"/>
    <w:rsid w:val="00227101"/>
    <w:rsid w:val="00230C3F"/>
    <w:rsid w:val="00233B49"/>
    <w:rsid w:val="00233F42"/>
    <w:rsid w:val="002368D3"/>
    <w:rsid w:val="00236F81"/>
    <w:rsid w:val="00245E31"/>
    <w:rsid w:val="00246EB6"/>
    <w:rsid w:val="00247207"/>
    <w:rsid w:val="002600BA"/>
    <w:rsid w:val="00260E6C"/>
    <w:rsid w:val="002658CB"/>
    <w:rsid w:val="00280B58"/>
    <w:rsid w:val="002821BF"/>
    <w:rsid w:val="00282617"/>
    <w:rsid w:val="00290605"/>
    <w:rsid w:val="00292C99"/>
    <w:rsid w:val="00295662"/>
    <w:rsid w:val="002A2CA5"/>
    <w:rsid w:val="002C47F6"/>
    <w:rsid w:val="002D2770"/>
    <w:rsid w:val="002D61FF"/>
    <w:rsid w:val="002D6AC5"/>
    <w:rsid w:val="002F5F3E"/>
    <w:rsid w:val="00302517"/>
    <w:rsid w:val="00327E85"/>
    <w:rsid w:val="003364F0"/>
    <w:rsid w:val="00340CC8"/>
    <w:rsid w:val="00343064"/>
    <w:rsid w:val="003515CC"/>
    <w:rsid w:val="00355146"/>
    <w:rsid w:val="003964E1"/>
    <w:rsid w:val="003B1E99"/>
    <w:rsid w:val="003B26F9"/>
    <w:rsid w:val="003B5D73"/>
    <w:rsid w:val="003C249C"/>
    <w:rsid w:val="003E7934"/>
    <w:rsid w:val="003F3B6E"/>
    <w:rsid w:val="003F5F33"/>
    <w:rsid w:val="003F685E"/>
    <w:rsid w:val="004022D3"/>
    <w:rsid w:val="004202F5"/>
    <w:rsid w:val="004324C5"/>
    <w:rsid w:val="00471F84"/>
    <w:rsid w:val="004819E5"/>
    <w:rsid w:val="00487756"/>
    <w:rsid w:val="004A6C71"/>
    <w:rsid w:val="004C1F15"/>
    <w:rsid w:val="004C24E7"/>
    <w:rsid w:val="004D13DA"/>
    <w:rsid w:val="004D6DEE"/>
    <w:rsid w:val="004F3132"/>
    <w:rsid w:val="00505204"/>
    <w:rsid w:val="0051109C"/>
    <w:rsid w:val="00524D2C"/>
    <w:rsid w:val="005263DF"/>
    <w:rsid w:val="00534504"/>
    <w:rsid w:val="00541D20"/>
    <w:rsid w:val="005450CA"/>
    <w:rsid w:val="00545CA1"/>
    <w:rsid w:val="00576E5E"/>
    <w:rsid w:val="00584987"/>
    <w:rsid w:val="005A10E2"/>
    <w:rsid w:val="005A5045"/>
    <w:rsid w:val="005B0B22"/>
    <w:rsid w:val="005C497B"/>
    <w:rsid w:val="005C5B44"/>
    <w:rsid w:val="005E074A"/>
    <w:rsid w:val="00611CBD"/>
    <w:rsid w:val="00621034"/>
    <w:rsid w:val="00637B2E"/>
    <w:rsid w:val="00637B5A"/>
    <w:rsid w:val="0064594B"/>
    <w:rsid w:val="00662E5D"/>
    <w:rsid w:val="00662F43"/>
    <w:rsid w:val="006677DE"/>
    <w:rsid w:val="006775A3"/>
    <w:rsid w:val="00691256"/>
    <w:rsid w:val="006B7732"/>
    <w:rsid w:val="006E39CA"/>
    <w:rsid w:val="006E53DD"/>
    <w:rsid w:val="006E7DC2"/>
    <w:rsid w:val="006F155E"/>
    <w:rsid w:val="006F6977"/>
    <w:rsid w:val="007153A5"/>
    <w:rsid w:val="00746659"/>
    <w:rsid w:val="007616B6"/>
    <w:rsid w:val="00764F56"/>
    <w:rsid w:val="00767FBF"/>
    <w:rsid w:val="00776CE2"/>
    <w:rsid w:val="00781A5A"/>
    <w:rsid w:val="0079348F"/>
    <w:rsid w:val="00795533"/>
    <w:rsid w:val="007A504A"/>
    <w:rsid w:val="007B2D21"/>
    <w:rsid w:val="007B6AC5"/>
    <w:rsid w:val="007C64BC"/>
    <w:rsid w:val="007D16B6"/>
    <w:rsid w:val="007E3DD6"/>
    <w:rsid w:val="007F7219"/>
    <w:rsid w:val="00804BD5"/>
    <w:rsid w:val="00805CE1"/>
    <w:rsid w:val="0082419F"/>
    <w:rsid w:val="00831ABF"/>
    <w:rsid w:val="0084124B"/>
    <w:rsid w:val="008433B9"/>
    <w:rsid w:val="00856C24"/>
    <w:rsid w:val="00861944"/>
    <w:rsid w:val="0087566D"/>
    <w:rsid w:val="0088091B"/>
    <w:rsid w:val="00881819"/>
    <w:rsid w:val="008831BA"/>
    <w:rsid w:val="00883671"/>
    <w:rsid w:val="008852EF"/>
    <w:rsid w:val="00890254"/>
    <w:rsid w:val="008945C5"/>
    <w:rsid w:val="00897545"/>
    <w:rsid w:val="008A3456"/>
    <w:rsid w:val="008A5D53"/>
    <w:rsid w:val="008B00C5"/>
    <w:rsid w:val="008B40FD"/>
    <w:rsid w:val="008D0BEC"/>
    <w:rsid w:val="008D27FA"/>
    <w:rsid w:val="008E6956"/>
    <w:rsid w:val="008F14D1"/>
    <w:rsid w:val="008F2D63"/>
    <w:rsid w:val="008F3913"/>
    <w:rsid w:val="00913592"/>
    <w:rsid w:val="00916F60"/>
    <w:rsid w:val="00925909"/>
    <w:rsid w:val="0094550E"/>
    <w:rsid w:val="00945932"/>
    <w:rsid w:val="00947680"/>
    <w:rsid w:val="00955C87"/>
    <w:rsid w:val="00960CD0"/>
    <w:rsid w:val="0096259C"/>
    <w:rsid w:val="0096678A"/>
    <w:rsid w:val="00972156"/>
    <w:rsid w:val="00997E64"/>
    <w:rsid w:val="009A1042"/>
    <w:rsid w:val="009A28EC"/>
    <w:rsid w:val="009C50B2"/>
    <w:rsid w:val="009D44CA"/>
    <w:rsid w:val="009D61C9"/>
    <w:rsid w:val="009D7F95"/>
    <w:rsid w:val="009F6A1C"/>
    <w:rsid w:val="00A06BD0"/>
    <w:rsid w:val="00A11004"/>
    <w:rsid w:val="00A143BD"/>
    <w:rsid w:val="00A17B6D"/>
    <w:rsid w:val="00A24AB0"/>
    <w:rsid w:val="00A24DB6"/>
    <w:rsid w:val="00A30897"/>
    <w:rsid w:val="00A31867"/>
    <w:rsid w:val="00A40019"/>
    <w:rsid w:val="00A43BD0"/>
    <w:rsid w:val="00A43CFE"/>
    <w:rsid w:val="00A44BB1"/>
    <w:rsid w:val="00A47BDB"/>
    <w:rsid w:val="00A524BE"/>
    <w:rsid w:val="00A618F7"/>
    <w:rsid w:val="00A65887"/>
    <w:rsid w:val="00A71A3A"/>
    <w:rsid w:val="00A8642B"/>
    <w:rsid w:val="00A90743"/>
    <w:rsid w:val="00AC06DA"/>
    <w:rsid w:val="00AD200E"/>
    <w:rsid w:val="00AE2911"/>
    <w:rsid w:val="00AE3015"/>
    <w:rsid w:val="00AF1C09"/>
    <w:rsid w:val="00AF2260"/>
    <w:rsid w:val="00AF2ACD"/>
    <w:rsid w:val="00B026AC"/>
    <w:rsid w:val="00B0495C"/>
    <w:rsid w:val="00B059E4"/>
    <w:rsid w:val="00B10872"/>
    <w:rsid w:val="00B10E22"/>
    <w:rsid w:val="00B13C0D"/>
    <w:rsid w:val="00B207BF"/>
    <w:rsid w:val="00B21F2B"/>
    <w:rsid w:val="00B27A99"/>
    <w:rsid w:val="00B34F8A"/>
    <w:rsid w:val="00B5127D"/>
    <w:rsid w:val="00B62255"/>
    <w:rsid w:val="00B63344"/>
    <w:rsid w:val="00B74E60"/>
    <w:rsid w:val="00B81CDD"/>
    <w:rsid w:val="00B876EF"/>
    <w:rsid w:val="00B9363C"/>
    <w:rsid w:val="00B9698B"/>
    <w:rsid w:val="00BA5940"/>
    <w:rsid w:val="00BC11D0"/>
    <w:rsid w:val="00BD507D"/>
    <w:rsid w:val="00BE4490"/>
    <w:rsid w:val="00C04105"/>
    <w:rsid w:val="00C073E5"/>
    <w:rsid w:val="00C10528"/>
    <w:rsid w:val="00C2424F"/>
    <w:rsid w:val="00C50C11"/>
    <w:rsid w:val="00C51EED"/>
    <w:rsid w:val="00C56D00"/>
    <w:rsid w:val="00C61088"/>
    <w:rsid w:val="00C703AF"/>
    <w:rsid w:val="00C83426"/>
    <w:rsid w:val="00C84E99"/>
    <w:rsid w:val="00C94265"/>
    <w:rsid w:val="00CA65A9"/>
    <w:rsid w:val="00CB491B"/>
    <w:rsid w:val="00CD1B33"/>
    <w:rsid w:val="00CD23CA"/>
    <w:rsid w:val="00CD47DD"/>
    <w:rsid w:val="00CD63C8"/>
    <w:rsid w:val="00CD759D"/>
    <w:rsid w:val="00CF6EE3"/>
    <w:rsid w:val="00D348F0"/>
    <w:rsid w:val="00D36D0D"/>
    <w:rsid w:val="00D64B1B"/>
    <w:rsid w:val="00D75803"/>
    <w:rsid w:val="00D84646"/>
    <w:rsid w:val="00D861E5"/>
    <w:rsid w:val="00DD24C8"/>
    <w:rsid w:val="00DD493D"/>
    <w:rsid w:val="00DF26D9"/>
    <w:rsid w:val="00DF4CDF"/>
    <w:rsid w:val="00E15961"/>
    <w:rsid w:val="00E24D2A"/>
    <w:rsid w:val="00E32D2C"/>
    <w:rsid w:val="00E43CC1"/>
    <w:rsid w:val="00E516F1"/>
    <w:rsid w:val="00E5184F"/>
    <w:rsid w:val="00E53C9A"/>
    <w:rsid w:val="00E57C6E"/>
    <w:rsid w:val="00E628D9"/>
    <w:rsid w:val="00E63F36"/>
    <w:rsid w:val="00E66D4B"/>
    <w:rsid w:val="00E74523"/>
    <w:rsid w:val="00E95956"/>
    <w:rsid w:val="00EB4DC2"/>
    <w:rsid w:val="00EB605B"/>
    <w:rsid w:val="00EF5655"/>
    <w:rsid w:val="00F02558"/>
    <w:rsid w:val="00F12000"/>
    <w:rsid w:val="00F25EF4"/>
    <w:rsid w:val="00F4067C"/>
    <w:rsid w:val="00F45F4F"/>
    <w:rsid w:val="00F53F45"/>
    <w:rsid w:val="00F55B27"/>
    <w:rsid w:val="00F60698"/>
    <w:rsid w:val="00F60B44"/>
    <w:rsid w:val="00F62411"/>
    <w:rsid w:val="00F64267"/>
    <w:rsid w:val="00F74B23"/>
    <w:rsid w:val="00F80EAA"/>
    <w:rsid w:val="00F90586"/>
    <w:rsid w:val="00FA218A"/>
    <w:rsid w:val="00FB2777"/>
    <w:rsid w:val="00FB44D3"/>
    <w:rsid w:val="00FD1C8B"/>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FD94B"/>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B22"/>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90430">
      <w:bodyDiv w:val="1"/>
      <w:marLeft w:val="0"/>
      <w:marRight w:val="0"/>
      <w:marTop w:val="0"/>
      <w:marBottom w:val="0"/>
      <w:divBdr>
        <w:top w:val="none" w:sz="0" w:space="0" w:color="auto"/>
        <w:left w:val="none" w:sz="0" w:space="0" w:color="auto"/>
        <w:bottom w:val="none" w:sz="0" w:space="0" w:color="auto"/>
        <w:right w:val="none" w:sz="0" w:space="0" w:color="auto"/>
      </w:divBdr>
    </w:div>
    <w:div w:id="1390181087">
      <w:bodyDiv w:val="1"/>
      <w:marLeft w:val="0"/>
      <w:marRight w:val="0"/>
      <w:marTop w:val="0"/>
      <w:marBottom w:val="0"/>
      <w:divBdr>
        <w:top w:val="none" w:sz="0" w:space="0" w:color="auto"/>
        <w:left w:val="none" w:sz="0" w:space="0" w:color="auto"/>
        <w:bottom w:val="none" w:sz="0" w:space="0" w:color="auto"/>
        <w:right w:val="none" w:sz="0" w:space="0" w:color="auto"/>
      </w:divBdr>
      <w:divsChild>
        <w:div w:id="1634094551">
          <w:marLeft w:val="0"/>
          <w:marRight w:val="0"/>
          <w:marTop w:val="0"/>
          <w:marBottom w:val="0"/>
          <w:divBdr>
            <w:top w:val="none" w:sz="0" w:space="0" w:color="auto"/>
            <w:left w:val="none" w:sz="0" w:space="0" w:color="auto"/>
            <w:bottom w:val="none" w:sz="0" w:space="0" w:color="auto"/>
            <w:right w:val="none" w:sz="0" w:space="0" w:color="auto"/>
          </w:divBdr>
          <w:divsChild>
            <w:div w:id="450824045">
              <w:marLeft w:val="0"/>
              <w:marRight w:val="0"/>
              <w:marTop w:val="0"/>
              <w:marBottom w:val="0"/>
              <w:divBdr>
                <w:top w:val="none" w:sz="0" w:space="0" w:color="auto"/>
                <w:left w:val="none" w:sz="0" w:space="0" w:color="auto"/>
                <w:bottom w:val="none" w:sz="0" w:space="0" w:color="auto"/>
                <w:right w:val="none" w:sz="0" w:space="0" w:color="auto"/>
              </w:divBdr>
              <w:divsChild>
                <w:div w:id="990017531">
                  <w:marLeft w:val="0"/>
                  <w:marRight w:val="0"/>
                  <w:marTop w:val="0"/>
                  <w:marBottom w:val="0"/>
                  <w:divBdr>
                    <w:top w:val="none" w:sz="0" w:space="0" w:color="auto"/>
                    <w:left w:val="none" w:sz="0" w:space="0" w:color="auto"/>
                    <w:bottom w:val="none" w:sz="0" w:space="0" w:color="auto"/>
                    <w:right w:val="none" w:sz="0" w:space="0" w:color="auto"/>
                  </w:divBdr>
                </w:div>
                <w:div w:id="330372231">
                  <w:marLeft w:val="0"/>
                  <w:marRight w:val="0"/>
                  <w:marTop w:val="75"/>
                  <w:marBottom w:val="0"/>
                  <w:divBdr>
                    <w:top w:val="none" w:sz="0" w:space="0" w:color="auto"/>
                    <w:left w:val="none" w:sz="0" w:space="0" w:color="auto"/>
                    <w:bottom w:val="none" w:sz="0" w:space="0" w:color="auto"/>
                    <w:right w:val="none" w:sz="0" w:space="0" w:color="auto"/>
                  </w:divBdr>
                </w:div>
              </w:divsChild>
            </w:div>
            <w:div w:id="811099883">
              <w:marLeft w:val="0"/>
              <w:marRight w:val="0"/>
              <w:marTop w:val="0"/>
              <w:marBottom w:val="0"/>
              <w:divBdr>
                <w:top w:val="none" w:sz="0" w:space="0" w:color="auto"/>
                <w:left w:val="none" w:sz="0" w:space="0" w:color="auto"/>
                <w:bottom w:val="none" w:sz="0" w:space="0" w:color="auto"/>
                <w:right w:val="none" w:sz="0" w:space="0" w:color="auto"/>
              </w:divBdr>
              <w:divsChild>
                <w:div w:id="777605387">
                  <w:marLeft w:val="0"/>
                  <w:marRight w:val="0"/>
                  <w:marTop w:val="0"/>
                  <w:marBottom w:val="0"/>
                  <w:divBdr>
                    <w:top w:val="none" w:sz="0" w:space="0" w:color="auto"/>
                    <w:left w:val="none" w:sz="0" w:space="0" w:color="auto"/>
                    <w:bottom w:val="none" w:sz="0" w:space="0" w:color="auto"/>
                    <w:right w:val="none" w:sz="0" w:space="0" w:color="auto"/>
                  </w:divBdr>
                  <w:divsChild>
                    <w:div w:id="456528421">
                      <w:marLeft w:val="0"/>
                      <w:marRight w:val="0"/>
                      <w:marTop w:val="0"/>
                      <w:marBottom w:val="0"/>
                      <w:divBdr>
                        <w:top w:val="none" w:sz="0" w:space="0" w:color="auto"/>
                        <w:left w:val="none" w:sz="0" w:space="0" w:color="auto"/>
                        <w:bottom w:val="none" w:sz="0" w:space="0" w:color="auto"/>
                        <w:right w:val="none" w:sz="0" w:space="0" w:color="auto"/>
                      </w:divBdr>
                      <w:divsChild>
                        <w:div w:id="1960910882">
                          <w:marLeft w:val="0"/>
                          <w:marRight w:val="0"/>
                          <w:marTop w:val="0"/>
                          <w:marBottom w:val="0"/>
                          <w:divBdr>
                            <w:top w:val="none" w:sz="0" w:space="0" w:color="auto"/>
                            <w:left w:val="none" w:sz="0" w:space="0" w:color="auto"/>
                            <w:bottom w:val="none" w:sz="0" w:space="0" w:color="auto"/>
                            <w:right w:val="none" w:sz="0" w:space="0" w:color="auto"/>
                          </w:divBdr>
                        </w:div>
                        <w:div w:id="1417047991">
                          <w:marLeft w:val="0"/>
                          <w:marRight w:val="0"/>
                          <w:marTop w:val="0"/>
                          <w:marBottom w:val="0"/>
                          <w:divBdr>
                            <w:top w:val="none" w:sz="0" w:space="0" w:color="auto"/>
                            <w:left w:val="none" w:sz="0" w:space="0" w:color="auto"/>
                            <w:bottom w:val="none" w:sz="0" w:space="0" w:color="auto"/>
                            <w:right w:val="none" w:sz="0" w:space="0" w:color="auto"/>
                          </w:divBdr>
                        </w:div>
                        <w:div w:id="1581601272">
                          <w:marLeft w:val="0"/>
                          <w:marRight w:val="0"/>
                          <w:marTop w:val="0"/>
                          <w:marBottom w:val="0"/>
                          <w:divBdr>
                            <w:top w:val="none" w:sz="0" w:space="0" w:color="auto"/>
                            <w:left w:val="none" w:sz="0" w:space="0" w:color="auto"/>
                            <w:bottom w:val="none" w:sz="0" w:space="0" w:color="auto"/>
                            <w:right w:val="none" w:sz="0" w:space="0" w:color="auto"/>
                          </w:divBdr>
                        </w:div>
                        <w:div w:id="669335756">
                          <w:marLeft w:val="0"/>
                          <w:marRight w:val="0"/>
                          <w:marTop w:val="0"/>
                          <w:marBottom w:val="0"/>
                          <w:divBdr>
                            <w:top w:val="none" w:sz="0" w:space="0" w:color="auto"/>
                            <w:left w:val="none" w:sz="0" w:space="0" w:color="auto"/>
                            <w:bottom w:val="none" w:sz="0" w:space="0" w:color="auto"/>
                            <w:right w:val="none" w:sz="0" w:space="0" w:color="auto"/>
                          </w:divBdr>
                        </w:div>
                        <w:div w:id="20758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6012">
          <w:marLeft w:val="0"/>
          <w:marRight w:val="0"/>
          <w:marTop w:val="0"/>
          <w:marBottom w:val="0"/>
          <w:divBdr>
            <w:top w:val="none" w:sz="0" w:space="0" w:color="auto"/>
            <w:left w:val="none" w:sz="0" w:space="0" w:color="auto"/>
            <w:bottom w:val="none" w:sz="0" w:space="0" w:color="auto"/>
            <w:right w:val="none" w:sz="0" w:space="0" w:color="auto"/>
          </w:divBdr>
          <w:divsChild>
            <w:div w:id="1554611284">
              <w:marLeft w:val="0"/>
              <w:marRight w:val="0"/>
              <w:marTop w:val="0"/>
              <w:marBottom w:val="0"/>
              <w:divBdr>
                <w:top w:val="none" w:sz="0" w:space="0" w:color="auto"/>
                <w:left w:val="none" w:sz="0" w:space="0" w:color="auto"/>
                <w:bottom w:val="none" w:sz="0" w:space="0" w:color="auto"/>
                <w:right w:val="none" w:sz="0" w:space="0" w:color="auto"/>
              </w:divBdr>
              <w:divsChild>
                <w:div w:id="1638871577">
                  <w:marLeft w:val="0"/>
                  <w:marRight w:val="0"/>
                  <w:marTop w:val="0"/>
                  <w:marBottom w:val="0"/>
                  <w:divBdr>
                    <w:top w:val="none" w:sz="0" w:space="0" w:color="auto"/>
                    <w:left w:val="none" w:sz="0" w:space="0" w:color="auto"/>
                    <w:bottom w:val="none" w:sz="0" w:space="0" w:color="auto"/>
                    <w:right w:val="none" w:sz="0" w:space="0" w:color="auto"/>
                  </w:divBdr>
                  <w:divsChild>
                    <w:div w:id="1297955990">
                      <w:marLeft w:val="0"/>
                      <w:marRight w:val="0"/>
                      <w:marTop w:val="0"/>
                      <w:marBottom w:val="0"/>
                      <w:divBdr>
                        <w:top w:val="none" w:sz="0" w:space="0" w:color="auto"/>
                        <w:left w:val="none" w:sz="0" w:space="0" w:color="auto"/>
                        <w:bottom w:val="none" w:sz="0" w:space="0" w:color="auto"/>
                        <w:right w:val="none" w:sz="0" w:space="0" w:color="auto"/>
                      </w:divBdr>
                      <w:divsChild>
                        <w:div w:id="112454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0604">
                  <w:marLeft w:val="0"/>
                  <w:marRight w:val="0"/>
                  <w:marTop w:val="0"/>
                  <w:marBottom w:val="0"/>
                  <w:divBdr>
                    <w:top w:val="none" w:sz="0" w:space="0" w:color="auto"/>
                    <w:left w:val="none" w:sz="0" w:space="0" w:color="auto"/>
                    <w:bottom w:val="none" w:sz="0" w:space="0" w:color="auto"/>
                    <w:right w:val="none" w:sz="0" w:space="0" w:color="auto"/>
                  </w:divBdr>
                  <w:divsChild>
                    <w:div w:id="915477565">
                      <w:marLeft w:val="0"/>
                      <w:marRight w:val="0"/>
                      <w:marTop w:val="0"/>
                      <w:marBottom w:val="0"/>
                      <w:divBdr>
                        <w:top w:val="none" w:sz="0" w:space="0" w:color="auto"/>
                        <w:left w:val="none" w:sz="0" w:space="0" w:color="auto"/>
                        <w:bottom w:val="none" w:sz="0" w:space="0" w:color="auto"/>
                        <w:right w:val="none" w:sz="0" w:space="0" w:color="auto"/>
                      </w:divBdr>
                      <w:divsChild>
                        <w:div w:id="160122028">
                          <w:marLeft w:val="0"/>
                          <w:marRight w:val="0"/>
                          <w:marTop w:val="0"/>
                          <w:marBottom w:val="0"/>
                          <w:divBdr>
                            <w:top w:val="none" w:sz="0" w:space="0" w:color="auto"/>
                            <w:left w:val="none" w:sz="0" w:space="0" w:color="auto"/>
                            <w:bottom w:val="none" w:sz="0" w:space="0" w:color="auto"/>
                            <w:right w:val="none" w:sz="0" w:space="0" w:color="auto"/>
                          </w:divBdr>
                        </w:div>
                        <w:div w:id="2118089558">
                          <w:marLeft w:val="0"/>
                          <w:marRight w:val="0"/>
                          <w:marTop w:val="0"/>
                          <w:marBottom w:val="0"/>
                          <w:divBdr>
                            <w:top w:val="none" w:sz="0" w:space="0" w:color="auto"/>
                            <w:left w:val="none" w:sz="0" w:space="0" w:color="auto"/>
                            <w:bottom w:val="none" w:sz="0" w:space="0" w:color="auto"/>
                            <w:right w:val="none" w:sz="0" w:space="0" w:color="auto"/>
                          </w:divBdr>
                          <w:divsChild>
                            <w:div w:id="1187210883">
                              <w:marLeft w:val="0"/>
                              <w:marRight w:val="0"/>
                              <w:marTop w:val="0"/>
                              <w:marBottom w:val="0"/>
                              <w:divBdr>
                                <w:top w:val="none" w:sz="0" w:space="0" w:color="auto"/>
                                <w:left w:val="none" w:sz="0" w:space="0" w:color="auto"/>
                                <w:bottom w:val="none" w:sz="0" w:space="0" w:color="auto"/>
                                <w:right w:val="none" w:sz="0" w:space="0" w:color="auto"/>
                              </w:divBdr>
                              <w:divsChild>
                                <w:div w:id="527908136">
                                  <w:marLeft w:val="0"/>
                                  <w:marRight w:val="0"/>
                                  <w:marTop w:val="0"/>
                                  <w:marBottom w:val="0"/>
                                  <w:divBdr>
                                    <w:top w:val="none" w:sz="0" w:space="0" w:color="auto"/>
                                    <w:left w:val="none" w:sz="0" w:space="0" w:color="auto"/>
                                    <w:bottom w:val="none" w:sz="0" w:space="0" w:color="auto"/>
                                    <w:right w:val="none" w:sz="0" w:space="0" w:color="auto"/>
                                  </w:divBdr>
                                </w:div>
                                <w:div w:id="1318731459">
                                  <w:marLeft w:val="0"/>
                                  <w:marRight w:val="0"/>
                                  <w:marTop w:val="0"/>
                                  <w:marBottom w:val="0"/>
                                  <w:divBdr>
                                    <w:top w:val="none" w:sz="0" w:space="0" w:color="auto"/>
                                    <w:left w:val="none" w:sz="0" w:space="0" w:color="auto"/>
                                    <w:bottom w:val="none" w:sz="0" w:space="0" w:color="auto"/>
                                    <w:right w:val="none" w:sz="0" w:space="0" w:color="auto"/>
                                  </w:divBdr>
                                </w:div>
                              </w:divsChild>
                            </w:div>
                            <w:div w:id="14384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13838">
          <w:marLeft w:val="0"/>
          <w:marRight w:val="0"/>
          <w:marTop w:val="300"/>
          <w:marBottom w:val="0"/>
          <w:divBdr>
            <w:top w:val="none" w:sz="0" w:space="0" w:color="auto"/>
            <w:left w:val="none" w:sz="0" w:space="0" w:color="auto"/>
            <w:bottom w:val="none" w:sz="0" w:space="0" w:color="auto"/>
            <w:right w:val="none" w:sz="0" w:space="0" w:color="auto"/>
          </w:divBdr>
          <w:divsChild>
            <w:div w:id="534735137">
              <w:marLeft w:val="0"/>
              <w:marRight w:val="0"/>
              <w:marTop w:val="0"/>
              <w:marBottom w:val="0"/>
              <w:divBdr>
                <w:top w:val="none" w:sz="0" w:space="0" w:color="auto"/>
                <w:left w:val="none" w:sz="0" w:space="0" w:color="auto"/>
                <w:bottom w:val="none" w:sz="0" w:space="0" w:color="auto"/>
                <w:right w:val="none" w:sz="0" w:space="0" w:color="auto"/>
              </w:divBdr>
            </w:div>
          </w:divsChild>
        </w:div>
        <w:div w:id="84694187">
          <w:marLeft w:val="0"/>
          <w:marRight w:val="0"/>
          <w:marTop w:val="0"/>
          <w:marBottom w:val="0"/>
          <w:divBdr>
            <w:top w:val="none" w:sz="0" w:space="0" w:color="auto"/>
            <w:left w:val="none" w:sz="0" w:space="0" w:color="auto"/>
            <w:bottom w:val="none" w:sz="0" w:space="0" w:color="auto"/>
            <w:right w:val="none" w:sz="0" w:space="0" w:color="auto"/>
          </w:divBdr>
          <w:divsChild>
            <w:div w:id="675768027">
              <w:marLeft w:val="0"/>
              <w:marRight w:val="0"/>
              <w:marTop w:val="0"/>
              <w:marBottom w:val="0"/>
              <w:divBdr>
                <w:top w:val="none" w:sz="0" w:space="0" w:color="auto"/>
                <w:left w:val="none" w:sz="0" w:space="0" w:color="auto"/>
                <w:bottom w:val="none" w:sz="0" w:space="0" w:color="auto"/>
                <w:right w:val="none" w:sz="0" w:space="0" w:color="auto"/>
              </w:divBdr>
              <w:divsChild>
                <w:div w:id="1712072157">
                  <w:marLeft w:val="0"/>
                  <w:marRight w:val="0"/>
                  <w:marTop w:val="0"/>
                  <w:marBottom w:val="0"/>
                  <w:divBdr>
                    <w:top w:val="none" w:sz="0" w:space="0" w:color="auto"/>
                    <w:left w:val="none" w:sz="0" w:space="0" w:color="auto"/>
                    <w:bottom w:val="none" w:sz="0" w:space="0" w:color="auto"/>
                    <w:right w:val="none" w:sz="0" w:space="0" w:color="auto"/>
                  </w:divBdr>
                  <w:divsChild>
                    <w:div w:id="210463494">
                      <w:marLeft w:val="0"/>
                      <w:marRight w:val="0"/>
                      <w:marTop w:val="0"/>
                      <w:marBottom w:val="450"/>
                      <w:divBdr>
                        <w:top w:val="none" w:sz="0" w:space="0" w:color="auto"/>
                        <w:left w:val="none" w:sz="0" w:space="0" w:color="auto"/>
                        <w:bottom w:val="none" w:sz="0" w:space="0" w:color="auto"/>
                        <w:right w:val="none" w:sz="0" w:space="0" w:color="auto"/>
                      </w:divBdr>
                      <w:divsChild>
                        <w:div w:id="1124427997">
                          <w:marLeft w:val="0"/>
                          <w:marRight w:val="0"/>
                          <w:marTop w:val="0"/>
                          <w:marBottom w:val="0"/>
                          <w:divBdr>
                            <w:top w:val="none" w:sz="0" w:space="0" w:color="auto"/>
                            <w:left w:val="none" w:sz="0" w:space="0" w:color="auto"/>
                            <w:bottom w:val="none" w:sz="0" w:space="0" w:color="auto"/>
                            <w:right w:val="none" w:sz="0" w:space="0" w:color="auto"/>
                          </w:divBdr>
                        </w:div>
                      </w:divsChild>
                    </w:div>
                    <w:div w:id="267783675">
                      <w:marLeft w:val="0"/>
                      <w:marRight w:val="0"/>
                      <w:marTop w:val="0"/>
                      <w:marBottom w:val="450"/>
                      <w:divBdr>
                        <w:top w:val="none" w:sz="0" w:space="0" w:color="auto"/>
                        <w:left w:val="none" w:sz="0" w:space="0" w:color="auto"/>
                        <w:bottom w:val="none" w:sz="0" w:space="0" w:color="auto"/>
                        <w:right w:val="none" w:sz="0" w:space="0" w:color="auto"/>
                      </w:divBdr>
                      <w:divsChild>
                        <w:div w:id="1576551329">
                          <w:marLeft w:val="0"/>
                          <w:marRight w:val="0"/>
                          <w:marTop w:val="0"/>
                          <w:marBottom w:val="0"/>
                          <w:divBdr>
                            <w:top w:val="none" w:sz="0" w:space="0" w:color="auto"/>
                            <w:left w:val="none" w:sz="0" w:space="0" w:color="auto"/>
                            <w:bottom w:val="none" w:sz="0" w:space="0" w:color="auto"/>
                            <w:right w:val="none" w:sz="0" w:space="0" w:color="auto"/>
                          </w:divBdr>
                        </w:div>
                      </w:divsChild>
                    </w:div>
                    <w:div w:id="698966478">
                      <w:marLeft w:val="0"/>
                      <w:marRight w:val="0"/>
                      <w:marTop w:val="0"/>
                      <w:marBottom w:val="450"/>
                      <w:divBdr>
                        <w:top w:val="none" w:sz="0" w:space="0" w:color="auto"/>
                        <w:left w:val="none" w:sz="0" w:space="0" w:color="auto"/>
                        <w:bottom w:val="none" w:sz="0" w:space="0" w:color="auto"/>
                        <w:right w:val="none" w:sz="0" w:space="0" w:color="auto"/>
                      </w:divBdr>
                      <w:divsChild>
                        <w:div w:id="1474834400">
                          <w:marLeft w:val="0"/>
                          <w:marRight w:val="0"/>
                          <w:marTop w:val="0"/>
                          <w:marBottom w:val="0"/>
                          <w:divBdr>
                            <w:top w:val="none" w:sz="0" w:space="0" w:color="auto"/>
                            <w:left w:val="none" w:sz="0" w:space="0" w:color="auto"/>
                            <w:bottom w:val="none" w:sz="0" w:space="0" w:color="auto"/>
                            <w:right w:val="none" w:sz="0" w:space="0" w:color="auto"/>
                          </w:divBdr>
                        </w:div>
                      </w:divsChild>
                    </w:div>
                    <w:div w:id="2135100943">
                      <w:marLeft w:val="0"/>
                      <w:marRight w:val="0"/>
                      <w:marTop w:val="0"/>
                      <w:marBottom w:val="450"/>
                      <w:divBdr>
                        <w:top w:val="none" w:sz="0" w:space="0" w:color="auto"/>
                        <w:left w:val="none" w:sz="0" w:space="0" w:color="auto"/>
                        <w:bottom w:val="none" w:sz="0" w:space="0" w:color="auto"/>
                        <w:right w:val="none" w:sz="0" w:space="0" w:color="auto"/>
                      </w:divBdr>
                      <w:divsChild>
                        <w:div w:id="8163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8123">
          <w:marLeft w:val="0"/>
          <w:marRight w:val="0"/>
          <w:marTop w:val="0"/>
          <w:marBottom w:val="0"/>
          <w:divBdr>
            <w:top w:val="single" w:sz="6" w:space="20" w:color="00265B"/>
            <w:left w:val="none" w:sz="0" w:space="0" w:color="auto"/>
            <w:bottom w:val="none" w:sz="0" w:space="0" w:color="auto"/>
            <w:right w:val="none" w:sz="0" w:space="0" w:color="auto"/>
          </w:divBdr>
          <w:divsChild>
            <w:div w:id="1613391471">
              <w:marLeft w:val="0"/>
              <w:marRight w:val="0"/>
              <w:marTop w:val="0"/>
              <w:marBottom w:val="0"/>
              <w:divBdr>
                <w:top w:val="none" w:sz="0" w:space="0" w:color="auto"/>
                <w:left w:val="none" w:sz="0" w:space="0" w:color="auto"/>
                <w:bottom w:val="none" w:sz="0" w:space="0" w:color="auto"/>
                <w:right w:val="none" w:sz="0" w:space="0" w:color="auto"/>
              </w:divBdr>
              <w:divsChild>
                <w:div w:id="294070254">
                  <w:marLeft w:val="0"/>
                  <w:marRight w:val="0"/>
                  <w:marTop w:val="0"/>
                  <w:marBottom w:val="0"/>
                  <w:divBdr>
                    <w:top w:val="none" w:sz="0" w:space="0" w:color="auto"/>
                    <w:left w:val="none" w:sz="0" w:space="0" w:color="auto"/>
                    <w:bottom w:val="none" w:sz="0" w:space="0" w:color="auto"/>
                    <w:right w:val="none" w:sz="0" w:space="0" w:color="auto"/>
                  </w:divBdr>
                  <w:divsChild>
                    <w:div w:id="887378965">
                      <w:marLeft w:val="0"/>
                      <w:marRight w:val="0"/>
                      <w:marTop w:val="0"/>
                      <w:marBottom w:val="0"/>
                      <w:divBdr>
                        <w:top w:val="none" w:sz="0" w:space="0" w:color="auto"/>
                        <w:left w:val="none" w:sz="0" w:space="0" w:color="auto"/>
                        <w:bottom w:val="none" w:sz="0" w:space="0" w:color="auto"/>
                        <w:right w:val="none" w:sz="0" w:space="0" w:color="auto"/>
                      </w:divBdr>
                    </w:div>
                    <w:div w:id="1550458467">
                      <w:marLeft w:val="0"/>
                      <w:marRight w:val="0"/>
                      <w:marTop w:val="0"/>
                      <w:marBottom w:val="0"/>
                      <w:divBdr>
                        <w:top w:val="none" w:sz="0" w:space="0" w:color="auto"/>
                        <w:left w:val="none" w:sz="0" w:space="0" w:color="auto"/>
                        <w:bottom w:val="none" w:sz="0" w:space="0" w:color="auto"/>
                        <w:right w:val="none" w:sz="0" w:space="0" w:color="auto"/>
                      </w:divBdr>
                      <w:divsChild>
                        <w:div w:id="1495687594">
                          <w:marLeft w:val="0"/>
                          <w:marRight w:val="0"/>
                          <w:marTop w:val="0"/>
                          <w:marBottom w:val="0"/>
                          <w:divBdr>
                            <w:top w:val="none" w:sz="0" w:space="0" w:color="auto"/>
                            <w:left w:val="none" w:sz="0" w:space="0" w:color="auto"/>
                            <w:bottom w:val="none" w:sz="0" w:space="0" w:color="auto"/>
                            <w:right w:val="none" w:sz="0" w:space="0" w:color="auto"/>
                          </w:divBdr>
                        </w:div>
                      </w:divsChild>
                    </w:div>
                    <w:div w:id="12402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Z6YWEJNPDQQR-896559167-296</_dlc_DocId>
    <_dlc_DocIdUrl xmlns="28130d43-1b56-4a10-ad88-2cd38123f4c1">
      <Url>https://intranetas.lrs.lt/29/_layouts/15/DocIdRedir.aspx?ID=Z6YWEJNPDQQR-896559167-296</Url>
      <Description>Z6YWEJNPDQQR-896559167-296</Description>
    </_dlc_DocIdUrl>
  </documentManagement>
</p:properties>
</file>

<file path=customXml/itemProps1.xml><?xml version="1.0" encoding="utf-8"?>
<ds:datastoreItem xmlns:ds="http://schemas.openxmlformats.org/officeDocument/2006/customXml" ds:itemID="{7B435733-D5FC-41FD-A2DC-542E8C582997}">
  <ds:schemaRefs>
    <ds:schemaRef ds:uri="http://schemas.openxmlformats.org/officeDocument/2006/bibliography"/>
  </ds:schemaRefs>
</ds:datastoreItem>
</file>

<file path=customXml/itemProps2.xml><?xml version="1.0" encoding="utf-8"?>
<ds:datastoreItem xmlns:ds="http://schemas.openxmlformats.org/officeDocument/2006/customXml" ds:itemID="{0F55A2AC-752C-4373-8617-23CD2074FE13}"/>
</file>

<file path=customXml/itemProps3.xml><?xml version="1.0" encoding="utf-8"?>
<ds:datastoreItem xmlns:ds="http://schemas.openxmlformats.org/officeDocument/2006/customXml" ds:itemID="{038007C8-594A-46CD-968A-E927B1B827DF}"/>
</file>

<file path=customXml/itemProps4.xml><?xml version="1.0" encoding="utf-8"?>
<ds:datastoreItem xmlns:ds="http://schemas.openxmlformats.org/officeDocument/2006/customXml" ds:itemID="{BA1012D4-64E9-4341-88B3-F27CFFE82742}"/>
</file>

<file path=customXml/itemProps5.xml><?xml version="1.0" encoding="utf-8"?>
<ds:datastoreItem xmlns:ds="http://schemas.openxmlformats.org/officeDocument/2006/customXml" ds:itemID="{CC2F44BF-4856-4E58-A9B3-5B107A09A29A}"/>
</file>

<file path=docProps/app.xml><?xml version="1.0" encoding="utf-8"?>
<Properties xmlns="http://schemas.openxmlformats.org/officeDocument/2006/extended-properties" xmlns:vt="http://schemas.openxmlformats.org/officeDocument/2006/docPropsVTypes">
  <Template>Normal.dotm</Template>
  <TotalTime>173</TotalTime>
  <Pages>3</Pages>
  <Words>4158</Words>
  <Characters>2371</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22</cp:revision>
  <dcterms:created xsi:type="dcterms:W3CDTF">2022-10-07T07:28:00Z</dcterms:created>
  <dcterms:modified xsi:type="dcterms:W3CDTF">2022-10-31T06:42:00Z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d38a9018-90c7-4836-a9cf-e96cdd765835</vt:lpwstr>
  </property>
</Properties>
</file>