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activeX/activeX1.xml" ContentType="application/vnd.ms-office.activeX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3" Type="http://schemas.openxmlformats.org/officeDocument/2006/relationships/extended-properties" Target="docProps/app.xml"/>
  <Relationship Id="rId4" Type="http://schemas.openxmlformats.org/package/2006/relationships/metadata/core-properties" Target="docProps/core.xml"/>
</Relationships>
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taisx="http://lrs.lt/TAIS/DocPartXmlMarks" mc:Ignorable="w14 wp14">
  <w:body>
    <w:sdt>
      <w:sdtPr>
        <w:alias w:val="pagrindine"/>
        <w:tag w:val="part_55585a7b63c24c528b234291ed09a5a5"/>
        <w:lock w:val="sdtLocked"/>
        <w:richText/>
      </w:sdtPr>
      <w:sdtContent>
        <w:p w14:paraId="343BA4A0" w14:textId="77777777">
          <w:pPr>
            <w:jc w:val="center"/>
            <w:rPr>
              <w:b/>
              <w:color w:val="000000"/>
            </w:rPr>
          </w:pPr>
          <w:r>
            <w:rPr>
              <w:b/>
              <w:color w:val="000000"/>
              <w:lang w:eastAsia="lt-LT"/>
            </w:rPr>
            <w:pict w14:anchorId="343BA4D9">
              <v:shapetype id="_x0000_t201" coordsize="21600,21600" o:spt="201" path="m,l,21600r21600,l21600,xe">
                <v:stroke joinstyle="miter"/>
                <v:path shadowok="f" o:extrusionok="f" strokeok="f" fillok="f" o:connecttype="rect"/>
                <o:lock v:ext="edit" shapetype="t"/>
              </v:shapetype>
              <v:shape id="_x0000_s1028" type="#_x0000_t201" style="position:absolute;left:0;text-align:left;margin-left:-85.05pt;margin-top:-56.7pt;width:.75pt;height:.75pt;z-index:251657728;visibility:hidden;mso-position-horizontal-relative:text;mso-position-vertical-relative:text" stroked="f">
                <v:imagedata r:id="rId7" o:title=""/>
              </v:shape>
              <w:control r:id="rId8" w:name="Control 4" w:shapeid="_x0000_s1028"/>
            </w:pict>
          </w:r>
          <w:r>
            <w:rPr>
              <w:b/>
              <w:color w:val="000000"/>
            </w:rPr>
            <w:t>LIETUVOS RESPUBLIKOS</w:t>
          </w:r>
        </w:p>
        <w:p w14:paraId="343BA4A1" w14:textId="77777777">
          <w:pPr>
            <w:jc w:val="center"/>
            <w:rPr>
              <w:b/>
              <w:color w:val="000000"/>
            </w:rPr>
          </w:pPr>
          <w:r>
            <w:rPr>
              <w:b/>
              <w:color w:val="000000"/>
            </w:rPr>
            <w:t>SMULKAUS IR VIDUTINIO VERSLO</w:t>
          </w:r>
        </w:p>
        <w:p w14:paraId="343BA4A2" w14:textId="77777777">
          <w:pPr>
            <w:jc w:val="center"/>
            <w:rPr>
              <w:b/>
              <w:color w:val="000000"/>
            </w:rPr>
          </w:pPr>
          <w:r>
            <w:rPr>
              <w:b/>
              <w:color w:val="000000"/>
            </w:rPr>
            <w:t>Į S T A T Y M A S</w:t>
          </w:r>
        </w:p>
        <w:p w14:paraId="343BA4A3" w14:textId="77777777">
          <w:pPr>
            <w:jc w:val="center"/>
            <w:rPr>
              <w:color w:val="000000"/>
            </w:rPr>
          </w:pPr>
        </w:p>
        <w:p w14:paraId="343BA4A4" w14:textId="77777777">
          <w:pPr>
            <w:jc w:val="center"/>
            <w:rPr>
              <w:color w:val="000000"/>
            </w:rPr>
          </w:pPr>
          <w:r>
            <w:rPr>
              <w:color w:val="000000"/>
            </w:rPr>
            <w:t>1998 m. lapkričio 24 d. Nr. VIII-935</w:t>
          </w:r>
        </w:p>
        <w:p w14:paraId="343BA4A5" w14:textId="77777777">
          <w:pPr>
            <w:jc w:val="center"/>
            <w:rPr>
              <w:color w:val="000000"/>
            </w:rPr>
          </w:pPr>
          <w:r>
            <w:rPr>
              <w:color w:val="000000"/>
            </w:rPr>
            <w:t>Vilnius</w:t>
          </w:r>
        </w:p>
        <w:p w14:paraId="343BA4A6" w14:textId="77777777">
          <w:pPr>
            <w:jc w:val="center"/>
            <w:rPr>
              <w:color w:val="000000"/>
            </w:rPr>
          </w:pPr>
        </w:p>
        <w:sdt>
          <w:sdtPr>
            <w:alias w:val="1 str."/>
            <w:tag w:val="part_4a078727bba345ef97fe167a0c8ee98a"/>
            <w:lock w:val="sdtLocked"/>
            <w:richText/>
          </w:sdtPr>
          <w:sdtContent>
            <w:p w14:paraId="343BA4A7" w14:textId="77777777">
              <w:pPr>
                <w:ind w:firstLine="708"/>
                <w:rPr>
                  <w:b/>
                  <w:color w:val="000000"/>
                </w:rPr>
              </w:pPr>
              <w:sdt>
                <w:sdtPr>
                  <w:alias w:val="Numeris"/>
                  <w:tag w:val="nr_4a078727bba345ef97fe167a0c8ee98a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1</w:t>
                  </w:r>
                </w:sdtContent>
              </w:sdt>
              <w:r>
                <w:rPr>
                  <w:b/>
                  <w:color w:val="000000"/>
                </w:rPr>
                <w:t xml:space="preserve"> straipsnis. </w:t>
              </w:r>
              <w:sdt>
                <w:sdtPr>
                  <w:alias w:val="Pavadinimas"/>
                  <w:tag w:val="title_4a078727bba345ef97fe167a0c8ee98a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Įstatymo paskirtis</w:t>
                  </w:r>
                </w:sdtContent>
              </w:sdt>
            </w:p>
            <w:sdt>
              <w:sdtPr>
                <w:alias w:val="1 str. 1 d."/>
                <w:tag w:val="part_4bae1b559b374227927396fc178741c5"/>
                <w:lock w:val="sdtLocked"/>
                <w:richText/>
              </w:sdtPr>
              <w:sdtContent>
                <w:p w14:paraId="343BA4A8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Šis įstatymas nustato smulkaus ir vidutinio verslo subjektus, jiems taikomas paramos formas.</w:t>
                  </w:r>
                </w:p>
                <w:p w14:paraId="343BA4A9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</w:p>
              </w:sdtContent>
            </w:sdt>
          </w:sdtContent>
        </w:sdt>
        <w:sdt>
          <w:sdtPr>
            <w:alias w:val="2 str."/>
            <w:tag w:val="part_0417bd8838cf4888855aba96c9377fbf"/>
            <w:lock w:val="sdtLocked"/>
            <w:richText/>
          </w:sdtPr>
          <w:sdtContent>
            <w:p w14:paraId="343BA4AA" w14:textId="77777777">
              <w:pPr>
                <w:ind w:firstLine="708"/>
                <w:jc w:val="both"/>
                <w:rPr>
                  <w:b/>
                  <w:color w:val="000000"/>
                </w:rPr>
              </w:pPr>
              <w:sdt>
                <w:sdtPr>
                  <w:alias w:val="Numeris"/>
                  <w:tag w:val="nr_0417bd8838cf4888855aba96c9377fbf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2</w:t>
                  </w:r>
                </w:sdtContent>
              </w:sdt>
              <w:r>
                <w:rPr>
                  <w:b/>
                  <w:color w:val="000000"/>
                </w:rPr>
                <w:t xml:space="preserve"> straipsnis. </w:t>
              </w:r>
              <w:sdt>
                <w:sdtPr>
                  <w:alias w:val="Pavadinimas"/>
                  <w:tag w:val="title_0417bd8838cf4888855aba96c9377fbf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Smulkaus ir vidutinio verslo subjektai</w:t>
                  </w:r>
                </w:sdtContent>
              </w:sdt>
            </w:p>
            <w:sdt>
              <w:sdtPr>
                <w:alias w:val="2 str. 1 d."/>
                <w:tag w:val="part_fc73e8e5b5e54a1fb74f52e414b12679"/>
                <w:lock w:val="sdtLocked"/>
                <w:richText/>
              </w:sdtPr>
              <w:sdtContent>
                <w:p w14:paraId="343BA4AB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Smulkaus ir vidutinio verslo subjektai yra šie:</w:t>
                  </w:r>
                </w:p>
                <w:sdt>
                  <w:sdtPr>
                    <w:alias w:val="2 str. 1 d. 1 p."/>
                    <w:tag w:val="part_b3bb9055d5c943398189a7cd5a6100fd"/>
                    <w:lock w:val="sdtLocked"/>
                    <w:richText/>
                  </w:sdtPr>
                  <w:sdtContent>
                    <w:p w14:paraId="343BA4AC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b3bb9055d5c943398189a7cd5a6100fd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1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fiziniai asmenys, įsigiję patentą, šio patento galiojimo laikotarpiu;</w:t>
                      </w:r>
                    </w:p>
                  </w:sdtContent>
                </w:sdt>
                <w:sdt>
                  <w:sdtPr>
                    <w:alias w:val="2 str. 1 d. 2 p."/>
                    <w:tag w:val="part_a52df3474d8d473a995dd09978905f9e"/>
                    <w:lock w:val="sdtLocked"/>
                    <w:richText/>
                  </w:sdtPr>
                  <w:sdtContent>
                    <w:p w14:paraId="343BA4AD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a52df3474d8d473a995dd09978905f9e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2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mikroįmonė – individuali (personalinė) įmonė, kurioje dirba tik savininkas ir jo šeimos nariai (sutuoktiniai, tėvai, įtėviai, vaikai, įvaikiai);</w:t>
                      </w:r>
                    </w:p>
                  </w:sdtContent>
                </w:sdt>
                <w:sdt>
                  <w:sdtPr>
                    <w:alias w:val="2 str. 1 d. 3 p."/>
                    <w:tag w:val="part_477d1391f08d43759a3cdb568ef3e1d9"/>
                    <w:lock w:val="sdtLocked"/>
                    <w:richText/>
                  </w:sdtPr>
                  <w:sdtContent>
                    <w:p w14:paraId="343BA4AE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477d1391f08d43759a3cdb568ef3e1d9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3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smulki įmonė – įmonė, kurioje vidutinis sąrašinis metinis darbuotojų skaičius ne daugiau kaip 9;</w:t>
                      </w:r>
                    </w:p>
                  </w:sdtContent>
                </w:sdt>
                <w:sdt>
                  <w:sdtPr>
                    <w:alias w:val="2 str. 1 d. 4 p."/>
                    <w:tag w:val="part_75a63e573b734d6a9615a143f5294470"/>
                    <w:lock w:val="sdtLocked"/>
                    <w:richText/>
                  </w:sdtPr>
                  <w:sdtContent>
                    <w:p w14:paraId="343BA4AF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75a63e573b734d6a9615a143f5294470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4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vidutinė įmonė – įmonė, kurioje vidutinis sąrašinis metinis darbuotojų skaičius ne daugiau kaip 49.</w:t>
                      </w:r>
                    </w:p>
                    <w:p w14:paraId="343BA4B0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</w:p>
                  </w:sdtContent>
                </w:sdt>
              </w:sdtContent>
            </w:sdt>
          </w:sdtContent>
        </w:sdt>
        <w:sdt>
          <w:sdtPr>
            <w:alias w:val="3 str."/>
            <w:tag w:val="part_a9689cb5226b489cacb47fcda807601e"/>
            <w:lock w:val="sdtLocked"/>
            <w:richText/>
          </w:sdtPr>
          <w:sdtContent>
            <w:p w14:paraId="343BA4B1" w14:textId="77777777">
              <w:pPr>
                <w:ind w:firstLine="708"/>
                <w:jc w:val="both"/>
                <w:rPr>
                  <w:b/>
                  <w:color w:val="000000"/>
                </w:rPr>
              </w:pPr>
              <w:sdt>
                <w:sdtPr>
                  <w:alias w:val="Numeris"/>
                  <w:tag w:val="nr_a9689cb5226b489cacb47fcda807601e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3</w:t>
                  </w:r>
                </w:sdtContent>
              </w:sdt>
              <w:r>
                <w:rPr>
                  <w:b/>
                  <w:color w:val="000000"/>
                </w:rPr>
                <w:t xml:space="preserve"> straipsnis. </w:t>
              </w:r>
              <w:sdt>
                <w:sdtPr>
                  <w:alias w:val="Pavadinimas"/>
                  <w:tag w:val="title_a9689cb5226b489cacb47fcda807601e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Smulkaus ir vidutinio verslo rėmimas</w:t>
                  </w:r>
                </w:sdtContent>
              </w:sdt>
            </w:p>
            <w:sdt>
              <w:sdtPr>
                <w:alias w:val="3 str. 1 d."/>
                <w:tag w:val="part_d9e62233e7994d60b65186e984a99091"/>
                <w:lock w:val="sdtLocked"/>
                <w:richText/>
              </w:sdtPr>
              <w:sdtContent>
                <w:p w14:paraId="343BA4B2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d9e62233e7994d60b65186e984a99091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1</w:t>
                      </w:r>
                    </w:sdtContent>
                  </w:sdt>
                  <w:r>
                    <w:rPr>
                      <w:color w:val="000000"/>
                    </w:rPr>
                    <w:t>. Parama smulkaus ir vidutinio verslo subjektams teikiama pagal Vyriausybės, apskričių ar savivaldybių smulkaus ir vidutinio verslo plėtros programas.</w:t>
                  </w:r>
                </w:p>
              </w:sdtContent>
            </w:sdt>
            <w:sdt>
              <w:sdtPr>
                <w:alias w:val="3 str. 2 d."/>
                <w:tag w:val="part_fbfa129ca74e4623b1cf4b4e64c5a9e9"/>
                <w:lock w:val="sdtLocked"/>
                <w:richText/>
              </w:sdtPr>
              <w:sdtContent>
                <w:p w14:paraId="343BA4B3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fbfa129ca74e4623b1cf4b4e64c5a9e9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2</w:t>
                      </w:r>
                    </w:sdtContent>
                  </w:sdt>
                  <w:r>
                    <w:rPr>
                      <w:color w:val="000000"/>
                    </w:rPr>
                    <w:t>. Smulkaus ir vidutinio verslo plėtros programų rengimas ir vykdymas finansuojamas iš Vyriausybės ir (arba) savivaldybių smulkaus ir vidutinio verslo skatinimo fondų lėšų.</w:t>
                  </w:r>
                </w:p>
              </w:sdtContent>
            </w:sdt>
            <w:sdt>
              <w:sdtPr>
                <w:alias w:val="3 str. 3 d."/>
                <w:tag w:val="part_0e1ddb257f0f43c297012f26863e7c03"/>
                <w:lock w:val="sdtLocked"/>
                <w:richText/>
              </w:sdtPr>
              <w:sdtContent>
                <w:p w14:paraId="343BA4B4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0e1ddb257f0f43c297012f26863e7c03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3</w:t>
                      </w:r>
                    </w:sdtContent>
                  </w:sdt>
                  <w:r>
                    <w:rPr>
                      <w:color w:val="000000"/>
                    </w:rPr>
                    <w:t>. Lėšos smulkiam ir vidutiniam verslui skatinti numatomos Valstybės biudžete, savivaldybių biudžetuose bei Vyriausybės sprendimu skiriamos iš Privatizavimo fondo lėšų.</w:t>
                  </w:r>
                </w:p>
              </w:sdtContent>
            </w:sdt>
            <w:sdt>
              <w:sdtPr>
                <w:alias w:val="3 str. 4 d."/>
                <w:tag w:val="part_62edbe78961349ccaaaaeddc3abb945a"/>
                <w:lock w:val="sdtLocked"/>
                <w:richText/>
              </w:sdtPr>
              <w:sdtContent>
                <w:p w14:paraId="343BA4B5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62edbe78961349ccaaaaeddc3abb945a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4</w:t>
                      </w:r>
                    </w:sdtContent>
                  </w:sdt>
                  <w:r>
                    <w:rPr>
                      <w:color w:val="000000"/>
                    </w:rPr>
                    <w:t>. Verslininkai ir jų organizacijos rengia verslo plėtros projektus ir įgyvendina juos dalyvaudami Vyriausybės, apskričių ar (ir) savivaldybių vykdomose smulkaus ir vidutinio verslo plėtros programose.</w:t>
                  </w:r>
                </w:p>
                <w:p w14:paraId="343BA4B6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</w:p>
              </w:sdtContent>
            </w:sdt>
          </w:sdtContent>
        </w:sdt>
        <w:sdt>
          <w:sdtPr>
            <w:alias w:val="4 str."/>
            <w:tag w:val="part_e4350467fa18439195de3bbf76fe06a9"/>
            <w:lock w:val="sdtLocked"/>
            <w:richText/>
          </w:sdtPr>
          <w:sdtContent>
            <w:p w14:paraId="343BA4B7" w14:textId="77777777">
              <w:pPr>
                <w:ind w:firstLine="708"/>
                <w:jc w:val="both"/>
                <w:rPr>
                  <w:b/>
                  <w:color w:val="000000"/>
                </w:rPr>
              </w:pPr>
              <w:sdt>
                <w:sdtPr>
                  <w:alias w:val="Numeris"/>
                  <w:tag w:val="nr_e4350467fa18439195de3bbf76fe06a9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4</w:t>
                  </w:r>
                </w:sdtContent>
              </w:sdt>
              <w:r>
                <w:rPr>
                  <w:b/>
                  <w:color w:val="000000"/>
                </w:rPr>
                <w:t xml:space="preserve"> straipsnis. </w:t>
              </w:r>
              <w:sdt>
                <w:sdtPr>
                  <w:alias w:val="Pavadinimas"/>
                  <w:tag w:val="title_e4350467fa18439195de3bbf76fe06a9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Valstybės paramos įgyvendinimas</w:t>
                  </w:r>
                </w:sdtContent>
              </w:sdt>
            </w:p>
            <w:sdt>
              <w:sdtPr>
                <w:alias w:val="4 str. 1 d."/>
                <w:tag w:val="part_f3df464e584e44c4b83fd9d8ebfeca8d"/>
                <w:lock w:val="sdtLocked"/>
                <w:richText/>
              </w:sdtPr>
              <w:sdtContent>
                <w:p w14:paraId="343BA4B8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Smulkaus ir vidutinio verslo subjektai gali naudotis šiomis paramos formomis:</w:t>
                  </w:r>
                </w:p>
                <w:sdt>
                  <w:sdtPr>
                    <w:alias w:val="4 str. 1 d. 1 p."/>
                    <w:tag w:val="part_dc1b2f51181c474fb4ec85d69ddc005b"/>
                    <w:lock w:val="sdtLocked"/>
                    <w:richText/>
                  </w:sdtPr>
                  <w:sdtContent>
                    <w:p w14:paraId="343BA4B9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dc1b2f51181c474fb4ec85d69ddc005b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1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mokestinėmis paskolomis ir mokesčių lengvatomis įstatymų nustatyta tvarka;</w:t>
                      </w:r>
                    </w:p>
                  </w:sdtContent>
                </w:sdt>
                <w:sdt>
                  <w:sdtPr>
                    <w:alias w:val="4 str. 1 d. 2 p."/>
                    <w:tag w:val="part_cc9b9d61a71c405fa5033020b4a98f6d"/>
                    <w:lock w:val="sdtLocked"/>
                    <w:richText/>
                  </w:sdtPr>
                  <w:sdtContent>
                    <w:p w14:paraId="343BA4BA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cc9b9d61a71c405fa5033020b4a98f6d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2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smulkaus ir vidutinio verslo skatinimo fondų finansine parama;</w:t>
                      </w:r>
                    </w:p>
                  </w:sdtContent>
                </w:sdt>
                <w:sdt>
                  <w:sdtPr>
                    <w:alias w:val="4 str. 1 d. 3 p."/>
                    <w:tag w:val="part_10b8a7dd17d44789b310470dbb3995f6"/>
                    <w:lock w:val="sdtLocked"/>
                    <w:richText/>
                  </w:sdtPr>
                  <w:sdtContent>
                    <w:p w14:paraId="343BA4BB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10b8a7dd17d44789b310470dbb3995f6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3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Vyriausybės ir savivaldybių finansine parama pagal smulkaus ir vidutinio verslo plėtros programas;</w:t>
                      </w:r>
                    </w:p>
                  </w:sdtContent>
                </w:sdt>
                <w:sdt>
                  <w:sdtPr>
                    <w:alias w:val="4 str. 1 d. 4 p."/>
                    <w:tag w:val="part_1568a2dfcf674340ba4cf81d8000cd77"/>
                    <w:lock w:val="sdtLocked"/>
                    <w:richText/>
                  </w:sdtPr>
                  <w:sdtContent>
                    <w:p w14:paraId="343BA4BC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1568a2dfcf674340ba4cf81d8000cd77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4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konsultacinėmis ir mokymo paslaugomis lengvatinėmis sąlygomis pagal verslo plėtojimo programas;</w:t>
                      </w:r>
                    </w:p>
                  </w:sdtContent>
                </w:sdt>
                <w:sdt>
                  <w:sdtPr>
                    <w:alias w:val="4 str. 1 d. 5 p."/>
                    <w:tag w:val="part_a807b67519074b45b5808a45bb0a1327"/>
                    <w:lock w:val="sdtLocked"/>
                    <w:richText/>
                  </w:sdtPr>
                  <w:sdtContent>
                    <w:p w14:paraId="343BA4BD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a807b67519074b45b5808a45bb0a1327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5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 xml:space="preserve">) verslo inkubatorių, technologinių parkų paslaugomis; </w:t>
                      </w:r>
                    </w:p>
                  </w:sdtContent>
                </w:sdt>
                <w:sdt>
                  <w:sdtPr>
                    <w:alias w:val="4 str. 1 d. 6 p."/>
                    <w:tag w:val="part_335ce90ac37e4ee3b636364786f80780"/>
                    <w:lock w:val="sdtLocked"/>
                    <w:richText/>
                  </w:sdtPr>
                  <w:sdtContent>
                    <w:p w14:paraId="343BA4BE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335ce90ac37e4ee3b636364786f80780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6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pagal Valstybės skolos įstatymo 7 ir 7-1 straipsnius Vyriausybės įsteigtų garantijų institucijų ir (arba) draudimo įmonių bei kitų verslo plėtrą skatinančių institucijų parama;</w:t>
                      </w:r>
                    </w:p>
                  </w:sdtContent>
                </w:sdt>
                <w:sdt>
                  <w:sdtPr>
                    <w:alias w:val="4 str. 1 d. 7 p."/>
                    <w:tag w:val="part_7bc1f6da4e8f432eb7a8e6b9984749aa"/>
                    <w:lock w:val="sdtLocked"/>
                    <w:richText/>
                  </w:sdtPr>
                  <w:sdtContent>
                    <w:p w14:paraId="343BA4BF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7bc1f6da4e8f432eb7a8e6b9984749aa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7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kvalifikacijos kėlimo paslaugomis lengvatinėmis sąlygomis pagal verslo plėtojimo ir užimtumo programas;</w:t>
                      </w:r>
                    </w:p>
                  </w:sdtContent>
                </w:sdt>
                <w:sdt>
                  <w:sdtPr>
                    <w:alias w:val="4 str. 1 d. 8 p."/>
                    <w:tag w:val="part_5a6d11323ebd46c59b49a196e6e6ecd2"/>
                    <w:lock w:val="sdtLocked"/>
                    <w:richText/>
                  </w:sdtPr>
                  <w:sdtContent>
                    <w:p w14:paraId="343BA4C0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5a6d11323ebd46c59b49a196e6e6ecd2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8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valstybės užsakymo preferencija;</w:t>
                      </w:r>
                    </w:p>
                  </w:sdtContent>
                </w:sdt>
                <w:sdt>
                  <w:sdtPr>
                    <w:alias w:val="4 str. 1 d. 9 p."/>
                    <w:tag w:val="part_de51064faca040a5b2ea253986140772"/>
                    <w:lock w:val="sdtLocked"/>
                    <w:richText/>
                  </w:sdtPr>
                  <w:sdtContent>
                    <w:p w14:paraId="343BA4C1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de51064faca040a5b2ea253986140772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9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parama naujoms darbo vietoms kurti;</w:t>
                      </w:r>
                    </w:p>
                  </w:sdtContent>
                </w:sdt>
                <w:sdt>
                  <w:sdtPr>
                    <w:alias w:val="4 str. 1 d. 10 p."/>
                    <w:tag w:val="part_0ddbab12640d4629ad78eaad81774c20"/>
                    <w:lock w:val="sdtLocked"/>
                    <w:richText/>
                  </w:sdtPr>
                  <w:sdtContent>
                    <w:p w14:paraId="343BA4C2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0ddbab12640d4629ad78eaad81774c20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10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mikrokreditavimo sistema pradedantiems verslą;</w:t>
                      </w:r>
                    </w:p>
                  </w:sdtContent>
                </w:sdt>
                <w:sdt>
                  <w:sdtPr>
                    <w:alias w:val="4 str. 1 d. 11 p."/>
                    <w:tag w:val="part_555bdb2928a64146a01a39a50129f325"/>
                    <w:lock w:val="sdtLocked"/>
                    <w:richText/>
                  </w:sdtPr>
                  <w:sdtContent>
                    <w:p w14:paraId="343BA4C3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555bdb2928a64146a01a39a50129f325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11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taikoma pagreitinta amortizacija.</w:t>
                      </w:r>
                    </w:p>
                    <w:p w14:paraId="343BA4C4" w14:textId="77777777">
                      <w:pPr>
                        <w:ind w:firstLine="708"/>
                        <w:jc w:val="both"/>
                      </w:pPr>
                    </w:p>
                  </w:sdtContent>
                </w:sdt>
              </w:sdtContent>
            </w:sdt>
          </w:sdtContent>
        </w:sdt>
        <w:sdt>
          <w:sdtPr>
            <w:alias w:val="5 str."/>
            <w:tag w:val="part_7de1436ee87d430f9ac0a64ef38402a5"/>
            <w:lock w:val="sdtLocked"/>
            <w:richText/>
          </w:sdtPr>
          <w:sdtContent>
            <w:p w14:paraId="343BA4C5" w14:textId="77777777">
              <w:pPr>
                <w:ind w:firstLine="708"/>
                <w:jc w:val="both"/>
                <w:rPr>
                  <w:b/>
                  <w:color w:val="000000"/>
                </w:rPr>
              </w:pPr>
              <w:sdt>
                <w:sdtPr>
                  <w:alias w:val="Numeris"/>
                  <w:tag w:val="nr_7de1436ee87d430f9ac0a64ef38402a5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5</w:t>
                  </w:r>
                </w:sdtContent>
              </w:sdt>
              <w:r>
                <w:rPr>
                  <w:b/>
                  <w:color w:val="000000"/>
                </w:rPr>
                <w:t xml:space="preserve"> straipsnis. </w:t>
              </w:r>
              <w:sdt>
                <w:sdtPr>
                  <w:alias w:val="Pavadinimas"/>
                  <w:tag w:val="title_7de1436ee87d430f9ac0a64ef38402a5"/>
                  <w:lock w:val="sdtLocked"/>
                  <w:richText/>
                </w:sdtPr>
                <w:sdtContent>
                  <w:r>
                    <w:rPr>
                      <w:b/>
                      <w:color w:val="000000"/>
                    </w:rPr>
                    <w:t>Baigiamosios nuostatos</w:t>
                  </w:r>
                </w:sdtContent>
              </w:sdt>
            </w:p>
            <w:sdt>
              <w:sdtPr>
                <w:alias w:val="5 str. 1 d."/>
                <w:tag w:val="part_329fd75a43a64cc8a23c3a9a50b603eb"/>
                <w:lock w:val="sdtLocked"/>
                <w:richText/>
              </w:sdtPr>
              <w:sdtContent>
                <w:p w14:paraId="343BA4C6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329fd75a43a64cc8a23c3a9a50b603eb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1</w:t>
                      </w:r>
                    </w:sdtContent>
                  </w:sdt>
                  <w:r>
                    <w:rPr>
                      <w:color w:val="000000"/>
                    </w:rPr>
                    <w:t>. Šio įstatymo 3 ir 4 straipsniai netaikomi (jei kituose įstatymuose nenumatyta kitaip) šiems smulkaus ir vidutinio verslo subjektams:</w:t>
                  </w:r>
                </w:p>
                <w:sdt>
                  <w:sdtPr>
                    <w:alias w:val="5 str. 1 d. 1 p."/>
                    <w:tag w:val="part_df10fab048a148818b9a6cdf7183dc25"/>
                    <w:lock w:val="sdtLocked"/>
                    <w:richText/>
                  </w:sdtPr>
                  <w:sdtContent>
                    <w:p w14:paraId="343BA4C7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df10fab048a148818b9a6cdf7183dc25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1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valstybės ir savivaldybių įmonėms;</w:t>
                      </w:r>
                    </w:p>
                  </w:sdtContent>
                </w:sdt>
                <w:sdt>
                  <w:sdtPr>
                    <w:alias w:val="5 str. 1 d. 2 p."/>
                    <w:tag w:val="part_8a566447ff44402198894ea4c1f6067c"/>
                    <w:lock w:val="sdtLocked"/>
                    <w:richText/>
                  </w:sdtPr>
                  <w:sdtContent>
                    <w:p w14:paraId="343BA4C8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8a566447ff44402198894ea4c1f6067c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2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įmonėms, kuriose valstybei, savivaldybėms priklauso daugiau kaip 1/2 balsavimo teisę suteikiančių akcijų;</w:t>
                      </w:r>
                    </w:p>
                  </w:sdtContent>
                </w:sdt>
                <w:sdt>
                  <w:sdtPr>
                    <w:alias w:val="5 str. 1 d. 3 p."/>
                    <w:tag w:val="part_49fad961b14842deb2e6ef5f0b734828"/>
                    <w:lock w:val="sdtLocked"/>
                    <w:richText/>
                  </w:sdtPr>
                  <w:sdtContent>
                    <w:p w14:paraId="343BA4C9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49fad961b14842deb2e6ef5f0b734828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3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įmonėms, kurių daugiau kaip 1/2 balsavimo teisę suteikiančių akcijų priklauso kitoms įmonėms, neatitinkančioms šio įstatymo 2 straipsnio reikalavimų;</w:t>
                      </w:r>
                    </w:p>
                  </w:sdtContent>
                </w:sdt>
                <w:sdt>
                  <w:sdtPr>
                    <w:alias w:val="5 str. 1 d. 4 p."/>
                    <w:tag w:val="part_0161a0c13fd54c2fa3b0043a30f6a8ad"/>
                    <w:lock w:val="sdtLocked"/>
                    <w:richText/>
                  </w:sdtPr>
                  <w:sdtContent>
                    <w:p w14:paraId="343BA4CA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0161a0c13fd54c2fa3b0043a30f6a8ad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4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įmonėms, besiverčiančioms neskatintinomis veiklomis, kurių sąrašą tvirtina Vyriausybė.</w:t>
                      </w:r>
                    </w:p>
                  </w:sdtContent>
                </w:sdt>
              </w:sdtContent>
            </w:sdt>
            <w:sdt>
              <w:sdtPr>
                <w:alias w:val="5 str. 2 d."/>
                <w:tag w:val="part_067d3580d14f4754af19499a26954369"/>
                <w:lock w:val="sdtLocked"/>
                <w:richText/>
              </w:sdtPr>
              <w:sdtContent>
                <w:p w14:paraId="343BA4CB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067d3580d14f4754af19499a26954369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2</w:t>
                      </w:r>
                    </w:sdtContent>
                  </w:sdt>
                  <w:r>
                    <w:rPr>
                      <w:color w:val="000000"/>
                    </w:rPr>
                    <w:t>. Vyriausybė arba jos įgaliota institucija:</w:t>
                  </w:r>
                </w:p>
                <w:sdt>
                  <w:sdtPr>
                    <w:alias w:val="5 str. 2 d. 1 p."/>
                    <w:tag w:val="part_f8c9517d77ac42ffbcb00eb4dfe7dfc3"/>
                    <w:lock w:val="sdtLocked"/>
                    <w:richText/>
                  </w:sdtPr>
                  <w:sdtContent>
                    <w:p w14:paraId="343BA4CC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f8c9517d77ac42ffbcb00eb4dfe7dfc3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1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iki 1999 m. balandžio 1 d. nustato šio įstatymo 4 straipsnyje numatytų paramos formų teikimo tvarką;</w:t>
                      </w:r>
                    </w:p>
                  </w:sdtContent>
                </w:sdt>
                <w:sdt>
                  <w:sdtPr>
                    <w:alias w:val="5 str. 2 d. 2 p."/>
                    <w:tag w:val="part_0b2c7cb9c9574791a3e0c10b594462ee"/>
                    <w:lock w:val="sdtLocked"/>
                    <w:richText/>
                  </w:sdtPr>
                  <w:sdtContent>
                    <w:p w14:paraId="343BA4CD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0b2c7cb9c9574791a3e0c10b594462ee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2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iki 1999 m. sausio 15 d. parengia ir patvirtina neskatintinų veiklų sąrašą;</w:t>
                      </w:r>
                    </w:p>
                  </w:sdtContent>
                </w:sdt>
                <w:sdt>
                  <w:sdtPr>
                    <w:alias w:val="5 str. 2 d. 3 p."/>
                    <w:tag w:val="part_fbeb9b06cf8b4f158d0430588b31c645"/>
                    <w:lock w:val="sdtLocked"/>
                    <w:richText/>
                  </w:sdtPr>
                  <w:sdtContent>
                    <w:p w14:paraId="343BA4CE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fbeb9b06cf8b4f158d0430588b31c645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3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kiekvienais metais atnaujina ir papildo Smulkaus ir vidutinio verslo plėtros programos įgyvendinimo priemones;</w:t>
                      </w:r>
                    </w:p>
                  </w:sdtContent>
                </w:sdt>
                <w:sdt>
                  <w:sdtPr>
                    <w:alias w:val="5 str. 2 d. 4 p."/>
                    <w:tag w:val="part_17f3008b60ed4be8918a6b89faab14b1"/>
                    <w:lock w:val="sdtLocked"/>
                    <w:richText/>
                  </w:sdtPr>
                  <w:sdtContent>
                    <w:p w14:paraId="343BA4CF" w14:textId="77777777">
                      <w:pPr>
                        <w:ind w:firstLine="708"/>
                        <w:jc w:val="both"/>
                        <w:rPr>
                          <w:color w:val="000000"/>
                        </w:rPr>
                      </w:pPr>
                      <w:sdt>
                        <w:sdtPr>
                          <w:alias w:val="Numeris"/>
                          <w:tag w:val="nr_17f3008b60ed4be8918a6b89faab14b1"/>
                          <w:lock w:val="sdtLocked"/>
                          <w:richText/>
                        </w:sdtPr>
                        <w:sdtContent>
                          <w:r>
                            <w:rPr>
                              <w:color w:val="000000"/>
                            </w:rPr>
                            <w:t>4</w:t>
                          </w:r>
                        </w:sdtContent>
                      </w:sdt>
                      <w:r>
                        <w:rPr>
                          <w:color w:val="000000"/>
                        </w:rPr>
                        <w:t>) nustato smulkaus ir vidutinio verslo subjekto statuso įgijimo ir jo netekimo tvarką.</w:t>
                      </w:r>
                    </w:p>
                  </w:sdtContent>
                </w:sdt>
              </w:sdtContent>
            </w:sdt>
            <w:sdt>
              <w:sdtPr>
                <w:alias w:val="5 str. 3 d."/>
                <w:tag w:val="part_dbbcb6f91ff34fc393169ef6dcba488d"/>
                <w:lock w:val="sdtLocked"/>
                <w:richText/>
              </w:sdtPr>
              <w:sdtContent>
                <w:p w14:paraId="343BA4D0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dbbcb6f91ff34fc393169ef6dcba488d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3</w:t>
                      </w:r>
                    </w:sdtContent>
                  </w:sdt>
                  <w:r>
                    <w:rPr>
                      <w:color w:val="000000"/>
                    </w:rPr>
                    <w:t>. Vyriausybė kartą per metus atsiskaito Seimui už Smulkaus ir vidutinio verslo plėtros programos finansavimą ir jos įgyvendinimą.</w:t>
                  </w:r>
                </w:p>
              </w:sdtContent>
            </w:sdt>
            <w:sdt>
              <w:sdtPr>
                <w:alias w:val="5 str. 4 d."/>
                <w:tag w:val="part_ecc1e62a4ea74e6bada38456a8d4b69f"/>
                <w:lock w:val="sdtLocked"/>
                <w:richText/>
              </w:sdtPr>
              <w:sdtContent>
                <w:p w14:paraId="343BA4D1" w14:textId="77777777">
                  <w:pPr>
                    <w:ind w:firstLine="708"/>
                    <w:jc w:val="both"/>
                    <w:rPr>
                      <w:color w:val="000000"/>
                    </w:rPr>
                  </w:pPr>
                  <w:sdt>
                    <w:sdtPr>
                      <w:alias w:val="Numeris"/>
                      <w:tag w:val="nr_ecc1e62a4ea74e6bada38456a8d4b69f"/>
                      <w:lock w:val="sdtLocked"/>
                      <w:richText/>
                    </w:sdtPr>
                    <w:sdtContent>
                      <w:r>
                        <w:rPr>
                          <w:color w:val="000000"/>
                        </w:rPr>
                        <w:t>4</w:t>
                      </w:r>
                    </w:sdtContent>
                  </w:sdt>
                  <w:r>
                    <w:rPr>
                      <w:color w:val="000000"/>
                    </w:rPr>
                    <w:t>. Įstatymas įsigalioja nuo 1999 m. sausio 1 d.</w:t>
                  </w:r>
                </w:p>
                <w:p w14:paraId="343BA4D2" w14:textId="77777777">
                  <w:pPr>
                    <w:ind w:firstLine="708"/>
                    <w:rPr>
                      <w:color w:val="000000"/>
                    </w:rPr>
                  </w:pPr>
                </w:p>
                <w:p w14:paraId="343BA4D3" w14:textId="77777777">
                  <w:pPr>
                    <w:ind w:firstLine="708"/>
                    <w:rPr>
                      <w:color w:val="000000"/>
                    </w:rPr>
                  </w:pPr>
                </w:p>
              </w:sdtContent>
            </w:sdt>
          </w:sdtContent>
        </w:sdt>
        <w:sdt>
          <w:sdtPr>
            <w:alias w:val="signatura"/>
            <w:tag w:val="part_975f64e365d54bf1976a5c5cbdadbf08"/>
            <w:lock w:val="sdtLocked"/>
            <w:richText/>
          </w:sdtPr>
          <w:sdtContent>
            <w:p w14:paraId="343BA4D4" w14:textId="77777777">
              <w:pPr>
                <w:ind w:firstLine="708"/>
                <w:rPr>
                  <w:i/>
                  <w:color w:val="000000"/>
                </w:rPr>
              </w:pPr>
              <w:r>
                <w:rPr>
                  <w:i/>
                  <w:color w:val="000000"/>
                </w:rPr>
                <w:t>Skelbiu šį Lietuvos Respublikos Seimo priimtą įstatymą.</w:t>
              </w:r>
            </w:p>
            <w:p w14:paraId="343BA4D5" w14:textId="77777777">
              <w:pPr>
                <w:ind w:firstLine="708"/>
              </w:pPr>
            </w:p>
            <w:p w14:paraId="343BA4D6" w14:textId="77777777">
              <w:pPr>
                <w:tabs>
                  <w:tab w:val="right" w:pos="9639"/>
                </w:tabs>
              </w:pPr>
              <w:r>
                <w:t>RESPUBLIKOS PREZIDENTAS</w:t>
                <w:tab/>
                <w:t>VALDAS ADAMKUS</w:t>
              </w:r>
            </w:p>
            <w:p w14:paraId="343BA4D7" w14:textId="77777777">
              <w:pPr>
                <w:jc w:val="center"/>
                <w:rPr>
                  <w:color w:val="000000"/>
                </w:rPr>
              </w:pPr>
              <w:r>
                <w:rPr>
                  <w:color w:val="000000"/>
                </w:rPr>
                <w:t>______________</w:t>
              </w:r>
            </w:p>
            <w:p w14:paraId="343BA4D8" w14:textId="77777777">
              <w:pPr>
                <w:jc w:val="center"/>
                <w:rPr>
                  <w:color w:val="000000"/>
                </w:rPr>
              </w:pPr>
            </w:p>
          </w:sdtContent>
        </w:sdt>
      </w:sdtContent>
    </w:sdt>
    <w:sectPr>
      <w:headerReference w:type="even" r:id="rId9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3BA4DC" w14:textId="77777777">
      <w:r>
        <w:separator/>
      </w:r>
    </w:p>
  </w:endnote>
  <w:endnote w:type="continuationSeparator" w:id="0">
    <w:p w14:paraId="343BA4DD" w14:textId="77777777">
      <w:r>
        <w:continuationSeparator/>
      </w:r>
    </w:p>
  </w:endnote>
</w:endnotes>
</file>

<file path=word/fontTable.xml><?xml version="1.0" encoding="utf-8"?>
<w:font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3BA4DA" w14:textId="77777777">
      <w:r>
        <w:separator/>
      </w:r>
    </w:p>
  </w:footnote>
  <w:footnote w:type="continuationSeparator" w:id="0">
    <w:p w14:paraId="343BA4DB" w14:textId="77777777">
      <w:r>
        <w:continuationSeparator/>
      </w:r>
    </w:p>
  </w:footnote>
</w:footnotes>
</file>

<file path=word/header1.xml><?xml version="1.0" encoding="utf-8"?>
<w:hd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3BA4DE" w14:textId="77777777">
    <w:pPr>
      <w:framePr w:wrap="auto" w:vAnchor="text" w:hAnchor="margin" w:xAlign="center" w:y="1"/>
      <w:tabs>
        <w:tab w:val="center" w:pos="4153"/>
        <w:tab w:val="right" w:pos="8306"/>
      </w:tabs>
      <w:rPr>
        <w:lang w:val="en-GB"/>
      </w:rPr>
    </w:pPr>
    <w:r>
      <w:rPr>
        <w:lang w:val="en-GB"/>
      </w:rPr>
      <w:fldChar w:fldCharType="begin"/>
    </w:r>
    <w:r>
      <w:rPr>
        <w:lang w:val="en-GB"/>
      </w:rPr>
      <w:instrText xml:space="preserve">PAGE  </w:instrText>
    </w:r>
    <w:r>
      <w:rPr>
        <w:lang w:val="en-GB"/>
      </w:rPr>
      <w:fldChar w:fldCharType="end"/>
    </w:r>
  </w:p>
  <w:p w14:paraId="343BA4DF" w14:textId="77777777">
    <w:pPr>
      <w:tabs>
        <w:tab w:val="center" w:pos="4153"/>
        <w:tab w:val="right" w:pos="8306"/>
      </w:tabs>
      <w:rPr>
        <w:lang w:val="en-GB"/>
      </w:rPr>
    </w:pPr>
  </w:p>
</w:hdr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296"/>
  <w:hyphenationZone w:val="396"/>
  <w:doNotHyphenateCaps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tic.lt:LLAdmDocST"/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343BA4A0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optimizeForBrowser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10" Type="http://schemas.openxmlformats.org/officeDocument/2006/relationships/fontTable" Target="fontTable.xml"/>
  <Relationship Id="rId11" Type="http://schemas.openxmlformats.org/officeDocument/2006/relationships/theme" Target="theme/theme1.xml"/>
  <Relationship Id="rId12" Type="http://schemas.openxmlformats.org/officeDocument/2006/relationships/customXml" Target="../customXml/item1.xml"/>
  <Relationship Id="rId2" Type="http://schemas.microsoft.com/office/2007/relationships/stylesWithEffects" Target="stylesWithEffect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otnotes" Target="footnotes.xml"/>
  <Relationship Id="rId6" Type="http://schemas.openxmlformats.org/officeDocument/2006/relationships/endnotes" Target="endnotes.xml"/>
  <Relationship Id="rId7" Type="http://schemas.openxmlformats.org/officeDocument/2006/relationships/image" Target="media/image1.wmf"/>
  <Relationship Id="rId8" Type="http://schemas.openxmlformats.org/officeDocument/2006/relationships/control" Target="activeX/activeX1.xml"/>
  <Relationship Id="rId9" Type="http://schemas.openxmlformats.org/officeDocument/2006/relationships/header" Target="header1.xml"/>
</Relationships>

</file>

<file path=word/activeX/_rels/activeX1.xml.rels><?xml version="1.0" encoding="UTF-8"?>

<Relationships xmlns="http://schemas.openxmlformats.org/package/2006/relationships">
  <Relationship Id="rId1" Type="http://schemas.microsoft.com/office/2006/relationships/activeXControlBinary" Target="activeX1.bin"/>
</Relationships>

</file>

<file path=word/activeX/activeX1.xml><?xml version="1.0" encoding="utf-8"?>
<ax:ocx xmlns:ax="http://schemas.microsoft.com/office/2006/activeX" xmlns:r="http://schemas.openxmlformats.org/officeDocument/2006/relationships" ax:classid="{868FBE40-B964-453C-BEA2-77F32F2C294F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Parts xmlns="http://lrs.lt/TAIS/DocParts">
  <Part Type="pagrindine" DocPartId="8bf0d72d023747e2aa956e97737aaa85" PartId="55585a7b63c24c528b234291ed09a5a5">
    <Part Type="straipsnis" Nr="1" Abbr="1 str." Title="Įstatymo paskirtis" DocPartId="94ee0b8f9574468783a24f3e1374e02a" PartId="4a078727bba345ef97fe167a0c8ee98a">
      <Part Type="strDalis" Nr="1" Abbr="1 str. 1 d." DocPartId="4aca28af191a45b0b7526eea7d139c2f" PartId="4bae1b559b374227927396fc178741c5"/>
    </Part>
    <Part Type="straipsnis" Nr="2" Abbr="2 str." Title="Smulkaus ir vidutinio verslo subjektai" DocPartId="7f3102e2a2044df2969b342c682cb1fd" PartId="0417bd8838cf4888855aba96c9377fbf">
      <Part Type="strDalis" Nr="1" Abbr="2 str. 1 d." DocPartId="45d28b4d0c1243279140d56e83266263" PartId="fc73e8e5b5e54a1fb74f52e414b12679">
        <Part Type="strPunktas" Nr="1" Abbr="2 str. 1 d. 1 p." DocPartId="2e999401dbf8415789978c52e414d2b2" PartId="b3bb9055d5c943398189a7cd5a6100fd"/>
        <Part Type="strPunktas" Nr="2" Abbr="2 str. 1 d. 2 p." DocPartId="b5b3f6afb933468995d015aeeb2d4b43" PartId="a52df3474d8d473a995dd09978905f9e"/>
        <Part Type="strPunktas" Nr="3" Abbr="2 str. 1 d. 3 p." DocPartId="e67bf0290e83457694898e610c8cc751" PartId="477d1391f08d43759a3cdb568ef3e1d9"/>
        <Part Type="strPunktas" Nr="4" Abbr="2 str. 1 d. 4 p." DocPartId="2eb2f6e533634b5fa1fda59baa763106" PartId="75a63e573b734d6a9615a143f5294470"/>
      </Part>
    </Part>
    <Part Type="straipsnis" Nr="3" Abbr="3 str." Title="Smulkaus ir vidutinio verslo rėmimas" DocPartId="0e16c328606343c59cf2009fcc4f4f9e" PartId="a9689cb5226b489cacb47fcda807601e">
      <Part Type="strDalis" Nr="1" Abbr="3 str. 1 d." DocPartId="9d6d1ac686c340758f9ad4f40526b390" PartId="d9e62233e7994d60b65186e984a99091"/>
      <Part Type="strDalis" Nr="2" Abbr="3 str. 2 d." DocPartId="133510ba08914b9db46d37383b7fdb13" PartId="fbfa129ca74e4623b1cf4b4e64c5a9e9"/>
      <Part Type="strDalis" Nr="3" Abbr="3 str. 3 d." DocPartId="cd3675e0b5d74a1182d48fdce80342a7" PartId="0e1ddb257f0f43c297012f26863e7c03"/>
      <Part Type="strDalis" Nr="4" Abbr="3 str. 4 d." DocPartId="b8c397b1161b4a1baa1a805100367f87" PartId="62edbe78961349ccaaaaeddc3abb945a"/>
    </Part>
    <Part Type="straipsnis" Nr="4" Abbr="4 str." Title="Valstybės paramos įgyvendinimas" DocPartId="069a7d68f35d482b880bf70520dfbf31" PartId="e4350467fa18439195de3bbf76fe06a9">
      <Part Type="strDalis" Nr="1" Abbr="4 str. 1 d." DocPartId="369d0b597a9d417eae18f583e5eb8ac5" PartId="f3df464e584e44c4b83fd9d8ebfeca8d">
        <Part Type="strPunktas" Nr="1" Abbr="4 str. 1 d. 1 p." DocPartId="33d8a19fb6ff47fab284d194cdd2dce8" PartId="dc1b2f51181c474fb4ec85d69ddc005b"/>
        <Part Type="strPunktas" Nr="2" Abbr="4 str. 1 d. 2 p." DocPartId="c65fb1d7ab2c41be83e6b67e0d318647" PartId="cc9b9d61a71c405fa5033020b4a98f6d"/>
        <Part Type="strPunktas" Nr="3" Abbr="4 str. 1 d. 3 p." DocPartId="dbe272dca03a4442a86ec8dfb7b5677c" PartId="10b8a7dd17d44789b310470dbb3995f6"/>
        <Part Type="strPunktas" Nr="4" Abbr="4 str. 1 d. 4 p." DocPartId="d82a7b5e7ac14d5a9569a1e00efd37b4" PartId="1568a2dfcf674340ba4cf81d8000cd77"/>
        <Part Type="strPunktas" Nr="5" Abbr="4 str. 1 d. 5 p." DocPartId="f3f38a3d805f4ec8803154f89fb50c24" PartId="a807b67519074b45b5808a45bb0a1327"/>
        <Part Type="strPunktas" Nr="6" Abbr="4 str. 1 d. 6 p." DocPartId="1a4e6c8752d94b50a635a98c6e7f4ae0" PartId="335ce90ac37e4ee3b636364786f80780"/>
        <Part Type="strPunktas" Nr="7" Abbr="4 str. 1 d. 7 p." DocPartId="2793a0c6e9a441708a3464d8633fbe13" PartId="7bc1f6da4e8f432eb7a8e6b9984749aa"/>
        <Part Type="strPunktas" Nr="8" Abbr="4 str. 1 d. 8 p." DocPartId="c99eac1d268c42739d7a679ae76d7d61" PartId="5a6d11323ebd46c59b49a196e6e6ecd2"/>
        <Part Type="strPunktas" Nr="9" Abbr="4 str. 1 d. 9 p." DocPartId="0c73d89bd92a4651b78ebbdc1f090f64" PartId="de51064faca040a5b2ea253986140772"/>
        <Part Type="strPunktas" Nr="10" Abbr="4 str. 1 d. 10 p." DocPartId="21e771435d03442bbe6b6a7d693095c0" PartId="0ddbab12640d4629ad78eaad81774c20"/>
        <Part Type="strPunktas" Nr="11" Abbr="4 str. 1 d. 11 p." DocPartId="562aca96e8fb47a481db28272a8bc9e6" PartId="555bdb2928a64146a01a39a50129f325"/>
      </Part>
    </Part>
    <Part Type="straipsnis" Nr="5" Abbr="5 str." Title="Baigiamosios nuostatos" DocPartId="b0a8cf0af58e4eeaaab6cfcb6a4f6ab5" PartId="7de1436ee87d430f9ac0a64ef38402a5">
      <Part Type="strDalis" Nr="1" Abbr="5 str. 1 d." DocPartId="4627a7a1832b4dac9f2d908c51384cc6" PartId="329fd75a43a64cc8a23c3a9a50b603eb">
        <Part Type="strPunktas" Nr="1" Abbr="5 str. 1 d. 1 p." DocPartId="cbc75f9f9f184cb0b01a0e6e3faa7a6a" PartId="df10fab048a148818b9a6cdf7183dc25"/>
        <Part Type="strPunktas" Nr="2" Abbr="5 str. 1 d. 2 p." DocPartId="aaf8a4ea3fa14cc78049653322d61d1e" PartId="8a566447ff44402198894ea4c1f6067c"/>
        <Part Type="strPunktas" Nr="3" Abbr="5 str. 1 d. 3 p." DocPartId="3b80b2096faf4a7bafcc95fe8fcc4f71" PartId="49fad961b14842deb2e6ef5f0b734828"/>
        <Part Type="strPunktas" Nr="4" Abbr="5 str. 1 d. 4 p." DocPartId="11eb67b7862641949df140e8351be0c5" PartId="0161a0c13fd54c2fa3b0043a30f6a8ad"/>
      </Part>
      <Part Type="strDalis" Nr="2" Abbr="5 str. 2 d." DocPartId="44756b8c0e45468db08903d1ba533f04" PartId="067d3580d14f4754af19499a26954369">
        <Part Type="strPunktas" Nr="1" Abbr="5 str. 2 d. 1 p." DocPartId="ca97ede579c34cfa92cf2411e481b76c" PartId="f8c9517d77ac42ffbcb00eb4dfe7dfc3"/>
        <Part Type="strPunktas" Nr="2" Abbr="5 str. 2 d. 2 p." DocPartId="ae0ea754f7ca4586b77dd59e8dfcc7c0" PartId="0b2c7cb9c9574791a3e0c10b594462ee"/>
        <Part Type="strPunktas" Nr="3" Abbr="5 str. 2 d. 3 p." DocPartId="c68f665a77e04d898e17a3f871c72b67" PartId="fbeb9b06cf8b4f158d0430588b31c645"/>
        <Part Type="strPunktas" Nr="4" Abbr="5 str. 2 d. 4 p." DocPartId="0930db4319674c108ec088a4f05599b3" PartId="17f3008b60ed4be8918a6b89faab14b1"/>
      </Part>
      <Part Type="strDalis" Nr="3" Abbr="5 str. 3 d." DocPartId="622781d81e4b45f2914b7598f54afad0" PartId="dbbcb6f91ff34fc393169ef6dcba488d"/>
      <Part Type="strDalis" Nr="4" Abbr="5 str. 4 d." DocPartId="baf4cfc3e6704bcfbf2fcc77794364d5" PartId="ecc1e62a4ea74e6bada38456a8d4b69f"/>
    </Part>
    <Part Type="signatura" DocPartId="2e53a4dcc3674a2bbd92d82e643940c5" PartId="975f64e365d54bf1976a5c5cbdadbf08"/>
  </Part>
</Parts>
</file>

<file path=customXml/itemProps1.xml><?xml version="1.0" encoding="utf-8"?>
<ds:datastoreItem xmlns:ds="http://schemas.openxmlformats.org/officeDocument/2006/customXml" ds:itemID="{6BC9CF67-D4C2-421D-9987-EE37BCE11F06}">
  <ds:schemaRefs>
    <ds:schemaRef ds:uri="http://lrs.lt/TAIS/DocPar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3289</Characters>
  <Application>Microsoft Office Word</Application>
  <DocSecurity>4</DocSecurity>
  <Lines>76</Lines>
  <Paragraphs>54</Paragraphs>
  <ScaleCrop>false</ScaleCrop>
  <Company/>
  <LinksUpToDate>false</LinksUpToDate>
  <CharactersWithSpaces>3727</CharactersWithSpaces>
  <SharedDoc>false</SharedDoc>
  <HyperlinkBase/>
  <HyperlinksChanged>false</HyperlinksChanged>
  <AppVersion>14.0000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2015-06-29T17:49:00Z</dcterms:created>
  <dc:creator>User</dc:creator>
  <lastModifiedBy>Adlib User</lastModifiedBy>
  <dcterms:modified xsi:type="dcterms:W3CDTF">2015-06-29T17:49:00Z</dcterms:modified>
  <revision>2</revision>
</coreProperties>
</file>